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575D" w14:textId="0E538B4B" w:rsidR="00344B39" w:rsidRPr="00BE1AC3" w:rsidRDefault="00344B39">
      <w:pPr>
        <w:rPr>
          <w:rFonts w:asciiTheme="minorHAnsi" w:hAnsiTheme="minorHAnsi"/>
          <w:sz w:val="24"/>
          <w:szCs w:val="24"/>
        </w:rPr>
      </w:pPr>
    </w:p>
    <w:p w14:paraId="41C13F29" w14:textId="46F2B5F2" w:rsidR="008501C3" w:rsidRPr="00BF0B6C" w:rsidRDefault="00DA7E7C" w:rsidP="00BF0B6C">
      <w:pPr>
        <w:rPr>
          <w:rFonts w:asciiTheme="minorHAnsi" w:hAnsiTheme="minorHAnsi"/>
          <w:b/>
          <w:sz w:val="24"/>
          <w:szCs w:val="24"/>
        </w:rPr>
      </w:pPr>
      <w:r w:rsidRPr="00BF0B6C">
        <w:rPr>
          <w:rFonts w:asciiTheme="minorHAnsi" w:hAnsiTheme="minorHAnsi"/>
          <w:b/>
          <w:sz w:val="24"/>
          <w:szCs w:val="24"/>
        </w:rPr>
        <w:t xml:space="preserve">Minutes of the </w:t>
      </w:r>
      <w:r w:rsidR="008501C3" w:rsidRPr="00BF0B6C">
        <w:rPr>
          <w:rFonts w:asciiTheme="minorHAnsi" w:hAnsiTheme="minorHAnsi"/>
          <w:b/>
          <w:sz w:val="24"/>
          <w:szCs w:val="24"/>
        </w:rPr>
        <w:t>Annual General Meeting</w:t>
      </w:r>
      <w:r w:rsidRPr="00BF0B6C">
        <w:rPr>
          <w:rFonts w:asciiTheme="minorHAnsi" w:hAnsiTheme="minorHAnsi"/>
          <w:b/>
          <w:sz w:val="24"/>
          <w:szCs w:val="24"/>
        </w:rPr>
        <w:t xml:space="preserve"> held</w:t>
      </w:r>
    </w:p>
    <w:p w14:paraId="2DA0E076" w14:textId="77777777" w:rsidR="008501C3" w:rsidRPr="00BF0B6C" w:rsidRDefault="008501C3" w:rsidP="00BF0B6C">
      <w:pPr>
        <w:rPr>
          <w:rFonts w:asciiTheme="minorHAnsi" w:hAnsiTheme="minorHAnsi"/>
          <w:sz w:val="24"/>
          <w:szCs w:val="24"/>
        </w:rPr>
      </w:pPr>
    </w:p>
    <w:p w14:paraId="0FCFDD2C" w14:textId="7C3C2F44" w:rsidR="008501C3" w:rsidRPr="00BF0B6C" w:rsidRDefault="00D54002" w:rsidP="00BF0B6C">
      <w:pPr>
        <w:rPr>
          <w:rFonts w:asciiTheme="minorHAnsi" w:hAnsiTheme="minorHAnsi"/>
          <w:sz w:val="24"/>
          <w:szCs w:val="24"/>
        </w:rPr>
      </w:pPr>
      <w:r w:rsidRPr="00BF0B6C">
        <w:rPr>
          <w:rFonts w:asciiTheme="minorHAnsi" w:hAnsiTheme="minorHAnsi"/>
          <w:sz w:val="24"/>
          <w:szCs w:val="24"/>
        </w:rPr>
        <w:t>DATE:</w:t>
      </w:r>
      <w:r w:rsidRPr="00BF0B6C">
        <w:rPr>
          <w:rFonts w:asciiTheme="minorHAnsi" w:hAnsiTheme="minorHAnsi"/>
          <w:sz w:val="24"/>
          <w:szCs w:val="24"/>
        </w:rPr>
        <w:tab/>
      </w:r>
      <w:r w:rsidRPr="00BF0B6C">
        <w:rPr>
          <w:rFonts w:asciiTheme="minorHAnsi" w:hAnsiTheme="minorHAnsi"/>
          <w:sz w:val="24"/>
          <w:szCs w:val="24"/>
        </w:rPr>
        <w:tab/>
      </w:r>
      <w:r w:rsidRPr="00BF0B6C">
        <w:rPr>
          <w:rFonts w:asciiTheme="minorHAnsi" w:hAnsiTheme="minorHAnsi"/>
          <w:sz w:val="24"/>
          <w:szCs w:val="24"/>
        </w:rPr>
        <w:tab/>
      </w:r>
      <w:r w:rsidR="00FE1DA3" w:rsidRPr="00BF0B6C">
        <w:rPr>
          <w:rFonts w:asciiTheme="minorHAnsi" w:hAnsiTheme="minorHAnsi"/>
          <w:sz w:val="24"/>
          <w:szCs w:val="24"/>
        </w:rPr>
        <w:t xml:space="preserve">Wednesday the </w:t>
      </w:r>
      <w:r w:rsidR="000A2C10" w:rsidRPr="00BF0B6C">
        <w:rPr>
          <w:rFonts w:asciiTheme="minorHAnsi" w:hAnsiTheme="minorHAnsi"/>
          <w:sz w:val="24"/>
          <w:szCs w:val="24"/>
        </w:rPr>
        <w:t>10</w:t>
      </w:r>
      <w:r w:rsidR="00207D61" w:rsidRPr="00BF0B6C">
        <w:rPr>
          <w:rFonts w:asciiTheme="minorHAnsi" w:hAnsiTheme="minorHAnsi"/>
          <w:sz w:val="24"/>
          <w:szCs w:val="24"/>
          <w:vertAlign w:val="superscript"/>
        </w:rPr>
        <w:t>th</w:t>
      </w:r>
      <w:r w:rsidR="00207D61" w:rsidRPr="00BF0B6C">
        <w:rPr>
          <w:rFonts w:asciiTheme="minorHAnsi" w:hAnsiTheme="minorHAnsi"/>
          <w:sz w:val="24"/>
          <w:szCs w:val="24"/>
        </w:rPr>
        <w:t xml:space="preserve"> of </w:t>
      </w:r>
      <w:r w:rsidR="000A2C10" w:rsidRPr="00BF0B6C">
        <w:rPr>
          <w:rFonts w:asciiTheme="minorHAnsi" w:hAnsiTheme="minorHAnsi"/>
          <w:sz w:val="24"/>
          <w:szCs w:val="24"/>
        </w:rPr>
        <w:t>August</w:t>
      </w:r>
      <w:r w:rsidR="00207D61" w:rsidRPr="00BF0B6C">
        <w:rPr>
          <w:rFonts w:asciiTheme="minorHAnsi" w:hAnsiTheme="minorHAnsi"/>
          <w:sz w:val="24"/>
          <w:szCs w:val="24"/>
        </w:rPr>
        <w:t xml:space="preserve"> 20</w:t>
      </w:r>
      <w:r w:rsidR="00F95C24">
        <w:rPr>
          <w:rFonts w:asciiTheme="minorHAnsi" w:hAnsiTheme="minorHAnsi"/>
          <w:sz w:val="24"/>
          <w:szCs w:val="24"/>
        </w:rPr>
        <w:t>21</w:t>
      </w:r>
    </w:p>
    <w:p w14:paraId="34648D58" w14:textId="0598BDB3" w:rsidR="008501C3" w:rsidRPr="00BF0B6C" w:rsidRDefault="008501C3" w:rsidP="00BF0B6C">
      <w:pPr>
        <w:rPr>
          <w:rFonts w:asciiTheme="minorHAnsi" w:hAnsiTheme="minorHAnsi"/>
          <w:sz w:val="24"/>
          <w:szCs w:val="24"/>
        </w:rPr>
      </w:pPr>
      <w:r w:rsidRPr="00BF0B6C">
        <w:rPr>
          <w:rFonts w:asciiTheme="minorHAnsi" w:hAnsiTheme="minorHAnsi"/>
          <w:sz w:val="24"/>
          <w:szCs w:val="24"/>
        </w:rPr>
        <w:t>T</w:t>
      </w:r>
      <w:r w:rsidR="005706A6" w:rsidRPr="00BF0B6C">
        <w:rPr>
          <w:rFonts w:asciiTheme="minorHAnsi" w:hAnsiTheme="minorHAnsi"/>
          <w:sz w:val="24"/>
          <w:szCs w:val="24"/>
        </w:rPr>
        <w:t>IME:</w:t>
      </w:r>
      <w:r w:rsidR="005706A6" w:rsidRPr="00BF0B6C">
        <w:rPr>
          <w:rFonts w:asciiTheme="minorHAnsi" w:hAnsiTheme="minorHAnsi"/>
          <w:sz w:val="24"/>
          <w:szCs w:val="24"/>
        </w:rPr>
        <w:tab/>
      </w:r>
      <w:r w:rsidR="005706A6" w:rsidRPr="00BF0B6C">
        <w:rPr>
          <w:rFonts w:asciiTheme="minorHAnsi" w:hAnsiTheme="minorHAnsi"/>
          <w:sz w:val="24"/>
          <w:szCs w:val="24"/>
        </w:rPr>
        <w:tab/>
      </w:r>
      <w:r w:rsidR="005706A6" w:rsidRPr="00BF0B6C">
        <w:rPr>
          <w:rFonts w:asciiTheme="minorHAnsi" w:hAnsiTheme="minorHAnsi"/>
          <w:sz w:val="24"/>
          <w:szCs w:val="24"/>
        </w:rPr>
        <w:tab/>
      </w:r>
      <w:r w:rsidR="000A2C10" w:rsidRPr="00BF0B6C">
        <w:rPr>
          <w:rFonts w:asciiTheme="minorHAnsi" w:hAnsiTheme="minorHAnsi"/>
          <w:sz w:val="24"/>
          <w:szCs w:val="24"/>
        </w:rPr>
        <w:t>6</w:t>
      </w:r>
      <w:r w:rsidR="00520FC4" w:rsidRPr="00BF0B6C">
        <w:rPr>
          <w:rFonts w:asciiTheme="minorHAnsi" w:hAnsiTheme="minorHAnsi"/>
          <w:sz w:val="24"/>
          <w:szCs w:val="24"/>
        </w:rPr>
        <w:t xml:space="preserve">:00 </w:t>
      </w:r>
      <w:r w:rsidR="000A2C10" w:rsidRPr="00BF0B6C">
        <w:rPr>
          <w:rFonts w:asciiTheme="minorHAnsi" w:hAnsiTheme="minorHAnsi"/>
          <w:sz w:val="24"/>
          <w:szCs w:val="24"/>
        </w:rPr>
        <w:t>p</w:t>
      </w:r>
      <w:r w:rsidR="00E42DBA" w:rsidRPr="00BF0B6C">
        <w:rPr>
          <w:rFonts w:asciiTheme="minorHAnsi" w:hAnsiTheme="minorHAnsi"/>
          <w:sz w:val="24"/>
          <w:szCs w:val="24"/>
        </w:rPr>
        <w:t>m</w:t>
      </w:r>
      <w:r w:rsidR="003F4EF8" w:rsidRPr="00BF0B6C">
        <w:rPr>
          <w:rFonts w:asciiTheme="minorHAnsi" w:hAnsiTheme="minorHAnsi"/>
          <w:sz w:val="24"/>
          <w:szCs w:val="24"/>
        </w:rPr>
        <w:t xml:space="preserve"> </w:t>
      </w:r>
    </w:p>
    <w:p w14:paraId="108F30D4" w14:textId="314AC4BF" w:rsidR="008501C3" w:rsidRPr="00BF0B6C" w:rsidRDefault="00FE1DA3" w:rsidP="00BF0B6C">
      <w:pPr>
        <w:rPr>
          <w:rFonts w:asciiTheme="minorHAnsi" w:hAnsiTheme="minorHAnsi"/>
          <w:sz w:val="24"/>
          <w:szCs w:val="24"/>
        </w:rPr>
      </w:pPr>
      <w:r w:rsidRPr="00BF0B6C">
        <w:rPr>
          <w:rFonts w:asciiTheme="minorHAnsi" w:hAnsiTheme="minorHAnsi"/>
          <w:sz w:val="24"/>
          <w:szCs w:val="24"/>
        </w:rPr>
        <w:t>VENUE:</w:t>
      </w:r>
      <w:r w:rsidRPr="00BF0B6C">
        <w:rPr>
          <w:rFonts w:asciiTheme="minorHAnsi" w:hAnsiTheme="minorHAnsi"/>
          <w:sz w:val="24"/>
          <w:szCs w:val="24"/>
        </w:rPr>
        <w:tab/>
      </w:r>
      <w:r w:rsidRPr="00BF0B6C">
        <w:rPr>
          <w:rFonts w:asciiTheme="minorHAnsi" w:hAnsiTheme="minorHAnsi"/>
          <w:sz w:val="24"/>
          <w:szCs w:val="24"/>
        </w:rPr>
        <w:tab/>
      </w:r>
      <w:r w:rsidR="000A2C10" w:rsidRPr="00BF0B6C">
        <w:rPr>
          <w:rFonts w:asciiTheme="minorHAnsi" w:hAnsiTheme="minorHAnsi"/>
          <w:sz w:val="24"/>
          <w:szCs w:val="24"/>
        </w:rPr>
        <w:t>Development House</w:t>
      </w:r>
      <w:r w:rsidR="00887233" w:rsidRPr="00BF0B6C">
        <w:rPr>
          <w:rFonts w:asciiTheme="minorHAnsi" w:hAnsiTheme="minorHAnsi"/>
          <w:sz w:val="24"/>
          <w:szCs w:val="24"/>
        </w:rPr>
        <w:t>, 76 Esplanade</w:t>
      </w:r>
      <w:r w:rsidR="00DA7E7C" w:rsidRPr="00BF0B6C">
        <w:rPr>
          <w:rFonts w:asciiTheme="minorHAnsi" w:hAnsiTheme="minorHAnsi"/>
          <w:sz w:val="24"/>
          <w:szCs w:val="24"/>
        </w:rPr>
        <w:t xml:space="preserve">, </w:t>
      </w:r>
      <w:r w:rsidR="00887233" w:rsidRPr="00BF0B6C">
        <w:rPr>
          <w:rFonts w:asciiTheme="minorHAnsi" w:hAnsiTheme="minorHAnsi"/>
          <w:sz w:val="24"/>
          <w:szCs w:val="24"/>
        </w:rPr>
        <w:t>Darwin</w:t>
      </w:r>
      <w:r w:rsidR="00AE09AA" w:rsidRPr="00BF0B6C">
        <w:rPr>
          <w:rFonts w:asciiTheme="minorHAnsi" w:hAnsiTheme="minorHAnsi"/>
          <w:sz w:val="24"/>
          <w:szCs w:val="24"/>
        </w:rPr>
        <w:t xml:space="preserve"> </w:t>
      </w:r>
      <w:r w:rsidR="002E2C0A" w:rsidRPr="00BF0B6C">
        <w:rPr>
          <w:rFonts w:asciiTheme="minorHAnsi" w:hAnsiTheme="minorHAnsi"/>
          <w:sz w:val="24"/>
          <w:szCs w:val="24"/>
        </w:rPr>
        <w:t>NT</w:t>
      </w:r>
    </w:p>
    <w:p w14:paraId="6050EFE8" w14:textId="135BCB2D" w:rsidR="008501C3" w:rsidRPr="00BF0B6C" w:rsidRDefault="00820B19" w:rsidP="00BF0B6C">
      <w:pPr>
        <w:rPr>
          <w:rFonts w:asciiTheme="minorHAnsi" w:hAnsiTheme="minorHAnsi"/>
          <w:sz w:val="24"/>
          <w:szCs w:val="24"/>
        </w:rPr>
      </w:pPr>
      <w:r w:rsidRPr="00BF0B6C">
        <w:rPr>
          <w:rFonts w:asciiTheme="minorHAnsi" w:hAnsiTheme="minorHAnsi"/>
          <w:sz w:val="24"/>
          <w:szCs w:val="24"/>
        </w:rPr>
        <w:t>CHAIR:</w:t>
      </w:r>
      <w:r w:rsidRPr="00BF0B6C">
        <w:rPr>
          <w:rFonts w:asciiTheme="minorHAnsi" w:hAnsiTheme="minorHAnsi"/>
          <w:sz w:val="24"/>
          <w:szCs w:val="24"/>
        </w:rPr>
        <w:tab/>
      </w:r>
      <w:r w:rsidRPr="00BF0B6C">
        <w:rPr>
          <w:rFonts w:asciiTheme="minorHAnsi" w:hAnsiTheme="minorHAnsi"/>
          <w:sz w:val="24"/>
          <w:szCs w:val="24"/>
        </w:rPr>
        <w:tab/>
      </w:r>
      <w:r w:rsidR="00A01281">
        <w:rPr>
          <w:rFonts w:asciiTheme="minorHAnsi" w:hAnsiTheme="minorHAnsi"/>
          <w:sz w:val="24"/>
          <w:szCs w:val="24"/>
        </w:rPr>
        <w:tab/>
      </w:r>
      <w:r w:rsidR="00DA7E7C" w:rsidRPr="00BF0B6C">
        <w:rPr>
          <w:rFonts w:asciiTheme="minorHAnsi" w:hAnsiTheme="minorHAnsi"/>
          <w:sz w:val="24"/>
          <w:szCs w:val="24"/>
        </w:rPr>
        <w:t>Tony Hillier</w:t>
      </w:r>
    </w:p>
    <w:p w14:paraId="7927775B" w14:textId="77777777" w:rsidR="00D54002" w:rsidRPr="00BF0B6C" w:rsidRDefault="00D54002" w:rsidP="00BF0B6C">
      <w:pPr>
        <w:rPr>
          <w:rFonts w:asciiTheme="minorHAnsi" w:hAnsiTheme="minorHAnsi"/>
          <w:sz w:val="24"/>
          <w:szCs w:val="24"/>
        </w:rPr>
      </w:pPr>
    </w:p>
    <w:p w14:paraId="7A1AD3B1" w14:textId="7C5C31C9" w:rsidR="008501C3" w:rsidRPr="00BF0B6C" w:rsidRDefault="00FE1DA3" w:rsidP="00BF0B6C">
      <w:pPr>
        <w:rPr>
          <w:rFonts w:asciiTheme="minorHAnsi" w:hAnsiTheme="minorHAnsi"/>
          <w:b/>
          <w:sz w:val="24"/>
          <w:szCs w:val="24"/>
        </w:rPr>
      </w:pPr>
      <w:r w:rsidRPr="00BF0B6C">
        <w:rPr>
          <w:rFonts w:asciiTheme="minorHAnsi" w:hAnsiTheme="minorHAnsi"/>
          <w:b/>
          <w:sz w:val="24"/>
          <w:szCs w:val="24"/>
        </w:rPr>
        <w:t>Meeting Opened</w:t>
      </w:r>
      <w:r w:rsidR="002E2C0A" w:rsidRPr="00BF0B6C">
        <w:rPr>
          <w:rFonts w:asciiTheme="minorHAnsi" w:hAnsiTheme="minorHAnsi"/>
          <w:b/>
          <w:sz w:val="24"/>
          <w:szCs w:val="24"/>
        </w:rPr>
        <w:t xml:space="preserve"> at </w:t>
      </w:r>
      <w:r w:rsidR="00887233" w:rsidRPr="00BF0B6C">
        <w:rPr>
          <w:rFonts w:asciiTheme="minorHAnsi" w:hAnsiTheme="minorHAnsi"/>
          <w:b/>
          <w:sz w:val="24"/>
          <w:szCs w:val="24"/>
        </w:rPr>
        <w:t>6</w:t>
      </w:r>
      <w:r w:rsidR="00AC3C7E" w:rsidRPr="00BF0B6C">
        <w:rPr>
          <w:rFonts w:asciiTheme="minorHAnsi" w:hAnsiTheme="minorHAnsi"/>
          <w:b/>
          <w:sz w:val="24"/>
          <w:szCs w:val="24"/>
        </w:rPr>
        <w:t>:</w:t>
      </w:r>
      <w:r w:rsidR="0067715B" w:rsidRPr="00BF0B6C">
        <w:rPr>
          <w:rFonts w:asciiTheme="minorHAnsi" w:hAnsiTheme="minorHAnsi"/>
          <w:b/>
          <w:sz w:val="24"/>
          <w:szCs w:val="24"/>
        </w:rPr>
        <w:t>17</w:t>
      </w:r>
      <w:r w:rsidR="00016697" w:rsidRPr="00BF0B6C">
        <w:rPr>
          <w:rFonts w:asciiTheme="minorHAnsi" w:hAnsiTheme="minorHAnsi"/>
          <w:b/>
          <w:sz w:val="24"/>
          <w:szCs w:val="24"/>
        </w:rPr>
        <w:t>p</w:t>
      </w:r>
      <w:r w:rsidRPr="00BF0B6C">
        <w:rPr>
          <w:rFonts w:asciiTheme="minorHAnsi" w:hAnsiTheme="minorHAnsi"/>
          <w:b/>
          <w:sz w:val="24"/>
          <w:szCs w:val="24"/>
        </w:rPr>
        <w:t>m</w:t>
      </w:r>
    </w:p>
    <w:p w14:paraId="713EF3B6" w14:textId="77777777" w:rsidR="00344B39" w:rsidRPr="00BF0B6C" w:rsidRDefault="00344B39" w:rsidP="00BF0B6C">
      <w:pPr>
        <w:rPr>
          <w:rFonts w:asciiTheme="minorHAnsi" w:hAnsiTheme="minorHAnsi"/>
          <w:sz w:val="24"/>
          <w:szCs w:val="24"/>
        </w:rPr>
      </w:pPr>
    </w:p>
    <w:p w14:paraId="1718720C" w14:textId="1D7CA09A" w:rsidR="008501C3" w:rsidRPr="00BF0B6C" w:rsidRDefault="008501C3" w:rsidP="00BF0B6C">
      <w:pPr>
        <w:rPr>
          <w:rFonts w:asciiTheme="minorHAnsi" w:hAnsiTheme="minorHAnsi"/>
          <w:b/>
          <w:sz w:val="24"/>
          <w:szCs w:val="24"/>
        </w:rPr>
      </w:pPr>
      <w:r w:rsidRPr="00BF0B6C">
        <w:rPr>
          <w:rFonts w:asciiTheme="minorHAnsi" w:hAnsiTheme="minorHAnsi"/>
          <w:b/>
          <w:sz w:val="24"/>
          <w:szCs w:val="24"/>
        </w:rPr>
        <w:t>Welcome and Apologies</w:t>
      </w:r>
    </w:p>
    <w:p w14:paraId="1679F7AF" w14:textId="77777777" w:rsidR="00BF725E" w:rsidRPr="00BF0B6C" w:rsidRDefault="00BF725E" w:rsidP="00BF0B6C">
      <w:pPr>
        <w:rPr>
          <w:rFonts w:asciiTheme="minorHAnsi" w:hAnsiTheme="minorHAnsi"/>
          <w:bCs/>
          <w:sz w:val="24"/>
          <w:szCs w:val="24"/>
        </w:rPr>
      </w:pPr>
    </w:p>
    <w:p w14:paraId="569721BB" w14:textId="384A53B4" w:rsidR="007D2B24" w:rsidRPr="00BF0B6C" w:rsidRDefault="007D6787" w:rsidP="00BF0B6C">
      <w:pPr>
        <w:rPr>
          <w:rFonts w:asciiTheme="minorHAnsi" w:hAnsiTheme="minorHAnsi"/>
          <w:sz w:val="24"/>
          <w:szCs w:val="24"/>
        </w:rPr>
      </w:pPr>
      <w:r w:rsidRPr="00BF0B6C">
        <w:rPr>
          <w:rFonts w:asciiTheme="minorHAnsi" w:hAnsiTheme="minorHAnsi"/>
          <w:sz w:val="24"/>
          <w:szCs w:val="24"/>
        </w:rPr>
        <w:t>President Tony Hillier welcomed all present and accepted apologies</w:t>
      </w:r>
      <w:r w:rsidR="00BF725E" w:rsidRPr="00BF0B6C">
        <w:rPr>
          <w:rFonts w:asciiTheme="minorHAnsi" w:hAnsiTheme="minorHAnsi"/>
          <w:sz w:val="24"/>
          <w:szCs w:val="24"/>
        </w:rPr>
        <w:t xml:space="preserve"> as per below table</w:t>
      </w:r>
      <w:r w:rsidRPr="00BF0B6C">
        <w:rPr>
          <w:rFonts w:asciiTheme="minorHAnsi" w:hAnsiTheme="minorHAnsi"/>
          <w:sz w:val="24"/>
          <w:szCs w:val="24"/>
        </w:rPr>
        <w:t>.</w:t>
      </w:r>
    </w:p>
    <w:tbl>
      <w:tblPr>
        <w:tblStyle w:val="TableGrid"/>
        <w:tblpPr w:leftFromText="180" w:rightFromText="180" w:vertAnchor="text" w:horzAnchor="margin" w:tblpY="868"/>
        <w:tblW w:w="9214" w:type="dxa"/>
        <w:tblLook w:val="04A0" w:firstRow="1" w:lastRow="0" w:firstColumn="1" w:lastColumn="0" w:noHBand="0" w:noVBand="1"/>
      </w:tblPr>
      <w:tblGrid>
        <w:gridCol w:w="3532"/>
        <w:gridCol w:w="3377"/>
        <w:gridCol w:w="2305"/>
      </w:tblGrid>
      <w:tr w:rsidR="00103063" w:rsidRPr="00186CD5" w14:paraId="40295C62" w14:textId="77777777" w:rsidTr="00BF0B6C">
        <w:trPr>
          <w:trHeight w:val="292"/>
        </w:trPr>
        <w:tc>
          <w:tcPr>
            <w:tcW w:w="3532" w:type="dxa"/>
          </w:tcPr>
          <w:p w14:paraId="63CAA7E2" w14:textId="77777777" w:rsidR="00103063" w:rsidRPr="00BF0B6C" w:rsidRDefault="00103063" w:rsidP="00BF0B6C">
            <w:pPr>
              <w:rPr>
                <w:rFonts w:asciiTheme="minorHAnsi" w:hAnsiTheme="minorHAnsi"/>
                <w:b/>
                <w:bCs/>
                <w:sz w:val="24"/>
                <w:szCs w:val="24"/>
              </w:rPr>
            </w:pPr>
            <w:r w:rsidRPr="00BF0B6C">
              <w:rPr>
                <w:rFonts w:asciiTheme="minorHAnsi" w:hAnsiTheme="minorHAnsi"/>
                <w:b/>
                <w:bCs/>
                <w:sz w:val="24"/>
                <w:szCs w:val="24"/>
              </w:rPr>
              <w:t>Member Organisation</w:t>
            </w:r>
          </w:p>
        </w:tc>
        <w:tc>
          <w:tcPr>
            <w:tcW w:w="3377" w:type="dxa"/>
          </w:tcPr>
          <w:p w14:paraId="709776B8" w14:textId="77777777" w:rsidR="00103063" w:rsidRPr="00BF0B6C" w:rsidRDefault="00103063" w:rsidP="00BF0B6C">
            <w:pPr>
              <w:rPr>
                <w:rFonts w:asciiTheme="minorHAnsi" w:hAnsiTheme="minorHAnsi"/>
                <w:b/>
                <w:bCs/>
                <w:sz w:val="24"/>
                <w:szCs w:val="24"/>
              </w:rPr>
            </w:pPr>
            <w:r w:rsidRPr="00BF0B6C">
              <w:rPr>
                <w:rFonts w:asciiTheme="minorHAnsi" w:hAnsiTheme="minorHAnsi"/>
                <w:b/>
                <w:bCs/>
                <w:sz w:val="24"/>
                <w:szCs w:val="24"/>
              </w:rPr>
              <w:t>Attendee Name</w:t>
            </w:r>
          </w:p>
        </w:tc>
        <w:tc>
          <w:tcPr>
            <w:tcW w:w="2305" w:type="dxa"/>
          </w:tcPr>
          <w:p w14:paraId="7DB26714" w14:textId="77777777" w:rsidR="00103063" w:rsidRPr="00BF0B6C" w:rsidRDefault="00103063" w:rsidP="00BF0B6C">
            <w:pPr>
              <w:rPr>
                <w:rFonts w:asciiTheme="minorHAnsi" w:hAnsiTheme="minorHAnsi"/>
                <w:b/>
                <w:bCs/>
                <w:sz w:val="24"/>
                <w:szCs w:val="24"/>
              </w:rPr>
            </w:pPr>
            <w:r w:rsidRPr="00BF0B6C">
              <w:rPr>
                <w:rFonts w:asciiTheme="minorHAnsi" w:hAnsiTheme="minorHAnsi"/>
                <w:b/>
                <w:bCs/>
                <w:sz w:val="24"/>
                <w:szCs w:val="24"/>
              </w:rPr>
              <w:t>Apologies Name</w:t>
            </w:r>
          </w:p>
        </w:tc>
      </w:tr>
      <w:tr w:rsidR="00101CC9" w:rsidRPr="00186CD5" w14:paraId="6D642E6C" w14:textId="77777777" w:rsidTr="00BF0B6C">
        <w:trPr>
          <w:trHeight w:val="292"/>
        </w:trPr>
        <w:tc>
          <w:tcPr>
            <w:tcW w:w="3532" w:type="dxa"/>
          </w:tcPr>
          <w:p w14:paraId="0474D0BA" w14:textId="49AB3553" w:rsidR="00101CC9" w:rsidRPr="00186CD5" w:rsidRDefault="00101CC9" w:rsidP="00101CC9">
            <w:pPr>
              <w:rPr>
                <w:rFonts w:asciiTheme="minorHAnsi" w:hAnsiTheme="minorHAnsi"/>
                <w:b/>
                <w:bCs/>
                <w:sz w:val="24"/>
                <w:szCs w:val="24"/>
              </w:rPr>
            </w:pPr>
            <w:r w:rsidRPr="00F728F3">
              <w:rPr>
                <w:rFonts w:asciiTheme="minorHAnsi" w:hAnsiTheme="minorHAnsi"/>
                <w:sz w:val="24"/>
                <w:szCs w:val="24"/>
              </w:rPr>
              <w:t>Earthbuilt P/L</w:t>
            </w:r>
          </w:p>
        </w:tc>
        <w:tc>
          <w:tcPr>
            <w:tcW w:w="3377" w:type="dxa"/>
          </w:tcPr>
          <w:p w14:paraId="10782D3D" w14:textId="48298705" w:rsidR="00101CC9" w:rsidRPr="00186CD5" w:rsidRDefault="00101CC9" w:rsidP="00101CC9">
            <w:pPr>
              <w:rPr>
                <w:rFonts w:asciiTheme="minorHAnsi" w:hAnsiTheme="minorHAnsi"/>
                <w:b/>
                <w:bCs/>
                <w:sz w:val="24"/>
                <w:szCs w:val="24"/>
              </w:rPr>
            </w:pPr>
            <w:r w:rsidRPr="00F728F3">
              <w:rPr>
                <w:rFonts w:asciiTheme="minorHAnsi" w:hAnsiTheme="minorHAnsi"/>
                <w:sz w:val="24"/>
                <w:szCs w:val="24"/>
              </w:rPr>
              <w:t xml:space="preserve">Tony </w:t>
            </w:r>
            <w:r>
              <w:rPr>
                <w:rFonts w:asciiTheme="minorHAnsi" w:hAnsiTheme="minorHAnsi"/>
                <w:sz w:val="24"/>
                <w:szCs w:val="24"/>
              </w:rPr>
              <w:t xml:space="preserve">&amp; Jennifer </w:t>
            </w:r>
            <w:r w:rsidRPr="00F728F3">
              <w:rPr>
                <w:rFonts w:asciiTheme="minorHAnsi" w:hAnsiTheme="minorHAnsi"/>
                <w:sz w:val="24"/>
                <w:szCs w:val="24"/>
              </w:rPr>
              <w:t>Hillier</w:t>
            </w:r>
          </w:p>
        </w:tc>
        <w:tc>
          <w:tcPr>
            <w:tcW w:w="2305" w:type="dxa"/>
          </w:tcPr>
          <w:p w14:paraId="6D6C4371" w14:textId="77777777" w:rsidR="00101CC9" w:rsidRPr="00186CD5" w:rsidRDefault="00101CC9" w:rsidP="00101CC9">
            <w:pPr>
              <w:rPr>
                <w:rFonts w:asciiTheme="minorHAnsi" w:hAnsiTheme="minorHAnsi"/>
                <w:b/>
                <w:bCs/>
                <w:sz w:val="24"/>
                <w:szCs w:val="24"/>
              </w:rPr>
            </w:pPr>
          </w:p>
        </w:tc>
      </w:tr>
      <w:tr w:rsidR="00245D20" w:rsidRPr="00186CD5" w14:paraId="0C915D8E" w14:textId="77777777" w:rsidTr="00BF0B6C">
        <w:trPr>
          <w:trHeight w:val="292"/>
        </w:trPr>
        <w:tc>
          <w:tcPr>
            <w:tcW w:w="3532" w:type="dxa"/>
          </w:tcPr>
          <w:p w14:paraId="1D78E564" w14:textId="50FFB4EC" w:rsidR="00245D20" w:rsidRPr="00186CD5" w:rsidRDefault="00245D20" w:rsidP="00245D20">
            <w:pPr>
              <w:rPr>
                <w:rFonts w:asciiTheme="minorHAnsi" w:hAnsiTheme="minorHAnsi"/>
                <w:b/>
                <w:bCs/>
                <w:sz w:val="24"/>
                <w:szCs w:val="24"/>
              </w:rPr>
            </w:pPr>
            <w:r w:rsidRPr="00F728F3">
              <w:rPr>
                <w:rFonts w:asciiTheme="minorHAnsi" w:hAnsiTheme="minorHAnsi"/>
                <w:sz w:val="24"/>
                <w:szCs w:val="24"/>
              </w:rPr>
              <w:t>Halkitis Bros</w:t>
            </w:r>
          </w:p>
        </w:tc>
        <w:tc>
          <w:tcPr>
            <w:tcW w:w="3377" w:type="dxa"/>
          </w:tcPr>
          <w:p w14:paraId="4204FA34" w14:textId="6A5238BB" w:rsidR="00245D20" w:rsidRPr="00186CD5" w:rsidRDefault="00245D20" w:rsidP="00245D20">
            <w:pPr>
              <w:rPr>
                <w:rFonts w:asciiTheme="minorHAnsi" w:hAnsiTheme="minorHAnsi"/>
                <w:b/>
                <w:bCs/>
                <w:sz w:val="24"/>
                <w:szCs w:val="24"/>
              </w:rPr>
            </w:pPr>
            <w:r w:rsidRPr="00F728F3">
              <w:rPr>
                <w:rFonts w:asciiTheme="minorHAnsi" w:hAnsiTheme="minorHAnsi"/>
                <w:sz w:val="24"/>
                <w:szCs w:val="24"/>
              </w:rPr>
              <w:t xml:space="preserve">Nick </w:t>
            </w:r>
            <w:r>
              <w:rPr>
                <w:rFonts w:asciiTheme="minorHAnsi" w:hAnsiTheme="minorHAnsi"/>
                <w:sz w:val="24"/>
                <w:szCs w:val="24"/>
              </w:rPr>
              <w:t xml:space="preserve">&amp; Helen </w:t>
            </w:r>
            <w:r w:rsidRPr="00F728F3">
              <w:rPr>
                <w:rFonts w:asciiTheme="minorHAnsi" w:hAnsiTheme="minorHAnsi"/>
                <w:sz w:val="24"/>
                <w:szCs w:val="24"/>
              </w:rPr>
              <w:t>Halkitis</w:t>
            </w:r>
          </w:p>
        </w:tc>
        <w:tc>
          <w:tcPr>
            <w:tcW w:w="2305" w:type="dxa"/>
          </w:tcPr>
          <w:p w14:paraId="53FF84AA" w14:textId="77777777" w:rsidR="00245D20" w:rsidRPr="00186CD5" w:rsidRDefault="00245D20" w:rsidP="00245D20">
            <w:pPr>
              <w:rPr>
                <w:rFonts w:asciiTheme="minorHAnsi" w:hAnsiTheme="minorHAnsi"/>
                <w:b/>
                <w:bCs/>
                <w:sz w:val="24"/>
                <w:szCs w:val="24"/>
              </w:rPr>
            </w:pPr>
          </w:p>
        </w:tc>
      </w:tr>
      <w:tr w:rsidR="00245D20" w:rsidRPr="00186CD5" w14:paraId="5EFB5B0E" w14:textId="77777777" w:rsidTr="00BF0B6C">
        <w:trPr>
          <w:trHeight w:val="292"/>
        </w:trPr>
        <w:tc>
          <w:tcPr>
            <w:tcW w:w="3532" w:type="dxa"/>
          </w:tcPr>
          <w:p w14:paraId="15C8D985" w14:textId="77EEE46D" w:rsidR="00245D20" w:rsidRPr="00BF0B6C" w:rsidRDefault="00245D20" w:rsidP="00BF0B6C">
            <w:pPr>
              <w:rPr>
                <w:rFonts w:asciiTheme="minorHAnsi" w:hAnsiTheme="minorHAnsi"/>
                <w:sz w:val="24"/>
                <w:szCs w:val="24"/>
              </w:rPr>
            </w:pPr>
            <w:r>
              <w:rPr>
                <w:rFonts w:asciiTheme="minorHAnsi" w:hAnsiTheme="minorHAnsi"/>
                <w:sz w:val="24"/>
                <w:szCs w:val="24"/>
              </w:rPr>
              <w:t>Constructability NT</w:t>
            </w:r>
          </w:p>
        </w:tc>
        <w:tc>
          <w:tcPr>
            <w:tcW w:w="3377" w:type="dxa"/>
          </w:tcPr>
          <w:p w14:paraId="554D93B7" w14:textId="22BE25E8" w:rsidR="00245D20" w:rsidRPr="00BF0B6C" w:rsidRDefault="00245D20" w:rsidP="00BF0B6C">
            <w:pPr>
              <w:rPr>
                <w:rFonts w:asciiTheme="minorHAnsi" w:hAnsiTheme="minorHAnsi"/>
                <w:sz w:val="24"/>
                <w:szCs w:val="24"/>
              </w:rPr>
            </w:pPr>
          </w:p>
        </w:tc>
        <w:tc>
          <w:tcPr>
            <w:tcW w:w="2305" w:type="dxa"/>
          </w:tcPr>
          <w:p w14:paraId="1C28A980" w14:textId="72313ADF" w:rsidR="00245D20" w:rsidRPr="00BF0B6C" w:rsidRDefault="00245D20" w:rsidP="00BF0B6C">
            <w:pPr>
              <w:rPr>
                <w:rFonts w:asciiTheme="minorHAnsi" w:hAnsiTheme="minorHAnsi"/>
                <w:sz w:val="24"/>
                <w:szCs w:val="24"/>
              </w:rPr>
            </w:pPr>
            <w:r>
              <w:rPr>
                <w:rFonts w:asciiTheme="minorHAnsi" w:hAnsiTheme="minorHAnsi"/>
                <w:sz w:val="24"/>
                <w:szCs w:val="24"/>
              </w:rPr>
              <w:t>Brad Pearce</w:t>
            </w:r>
          </w:p>
        </w:tc>
      </w:tr>
      <w:tr w:rsidR="00245D20" w:rsidRPr="00186CD5" w14:paraId="42C9DF6F" w14:textId="77777777" w:rsidTr="00BF0B6C">
        <w:trPr>
          <w:trHeight w:val="292"/>
        </w:trPr>
        <w:tc>
          <w:tcPr>
            <w:tcW w:w="3532" w:type="dxa"/>
          </w:tcPr>
          <w:p w14:paraId="2A221B8D"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AKSC</w:t>
            </w:r>
          </w:p>
        </w:tc>
        <w:tc>
          <w:tcPr>
            <w:tcW w:w="3377" w:type="dxa"/>
          </w:tcPr>
          <w:p w14:paraId="7987CB7B" w14:textId="0622198E" w:rsidR="00245D20" w:rsidRPr="00BF0B6C" w:rsidRDefault="00245D20" w:rsidP="00BF0B6C">
            <w:pPr>
              <w:rPr>
                <w:rFonts w:asciiTheme="minorHAnsi" w:hAnsiTheme="minorHAnsi"/>
                <w:sz w:val="24"/>
                <w:szCs w:val="24"/>
              </w:rPr>
            </w:pPr>
          </w:p>
        </w:tc>
        <w:tc>
          <w:tcPr>
            <w:tcW w:w="2305" w:type="dxa"/>
          </w:tcPr>
          <w:p w14:paraId="69963706" w14:textId="687029EC" w:rsidR="00245D20" w:rsidRPr="00BF0B6C" w:rsidRDefault="00245D20" w:rsidP="00BF0B6C">
            <w:pPr>
              <w:rPr>
                <w:rFonts w:asciiTheme="minorHAnsi" w:hAnsiTheme="minorHAnsi"/>
                <w:sz w:val="24"/>
                <w:szCs w:val="24"/>
              </w:rPr>
            </w:pPr>
            <w:r w:rsidRPr="00BF0B6C">
              <w:rPr>
                <w:rFonts w:asciiTheme="minorHAnsi" w:hAnsiTheme="minorHAnsi"/>
                <w:sz w:val="24"/>
                <w:szCs w:val="24"/>
              </w:rPr>
              <w:t>Mitch King</w:t>
            </w:r>
          </w:p>
        </w:tc>
      </w:tr>
      <w:tr w:rsidR="00245D20" w:rsidRPr="00186CD5" w14:paraId="299026F2" w14:textId="77777777" w:rsidTr="00BF0B6C">
        <w:trPr>
          <w:trHeight w:val="292"/>
        </w:trPr>
        <w:tc>
          <w:tcPr>
            <w:tcW w:w="3532" w:type="dxa"/>
          </w:tcPr>
          <w:p w14:paraId="46A9F9BF" w14:textId="73C0F5F1" w:rsidR="00245D20" w:rsidRPr="00BF0B6C" w:rsidRDefault="00245D20" w:rsidP="00BF0B6C">
            <w:pPr>
              <w:rPr>
                <w:rFonts w:asciiTheme="minorHAnsi" w:hAnsiTheme="minorHAnsi"/>
                <w:sz w:val="24"/>
                <w:szCs w:val="24"/>
              </w:rPr>
            </w:pPr>
            <w:r w:rsidRPr="00BF0B6C">
              <w:rPr>
                <w:rFonts w:asciiTheme="minorHAnsi" w:hAnsiTheme="minorHAnsi"/>
                <w:sz w:val="24"/>
                <w:szCs w:val="24"/>
              </w:rPr>
              <w:t xml:space="preserve">KSI Land &amp; </w:t>
            </w:r>
            <w:r>
              <w:rPr>
                <w:rFonts w:asciiTheme="minorHAnsi" w:hAnsiTheme="minorHAnsi"/>
                <w:sz w:val="24"/>
                <w:szCs w:val="24"/>
              </w:rPr>
              <w:t>W</w:t>
            </w:r>
            <w:r w:rsidRPr="00BF0B6C">
              <w:rPr>
                <w:rFonts w:asciiTheme="minorHAnsi" w:hAnsiTheme="minorHAnsi"/>
                <w:sz w:val="24"/>
                <w:szCs w:val="24"/>
              </w:rPr>
              <w:t>ater</w:t>
            </w:r>
            <w:r>
              <w:rPr>
                <w:rFonts w:asciiTheme="minorHAnsi" w:hAnsiTheme="minorHAnsi"/>
                <w:sz w:val="24"/>
                <w:szCs w:val="24"/>
              </w:rPr>
              <w:t xml:space="preserve"> Planning</w:t>
            </w:r>
          </w:p>
        </w:tc>
        <w:tc>
          <w:tcPr>
            <w:tcW w:w="3377" w:type="dxa"/>
          </w:tcPr>
          <w:p w14:paraId="01DEE863"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Ian Lancaster</w:t>
            </w:r>
          </w:p>
        </w:tc>
        <w:tc>
          <w:tcPr>
            <w:tcW w:w="2305" w:type="dxa"/>
          </w:tcPr>
          <w:p w14:paraId="5F85C2D4" w14:textId="77777777" w:rsidR="00245D20" w:rsidRPr="00BF0B6C" w:rsidRDefault="00245D20" w:rsidP="00BF0B6C">
            <w:pPr>
              <w:rPr>
                <w:rFonts w:asciiTheme="minorHAnsi" w:hAnsiTheme="minorHAnsi"/>
                <w:sz w:val="24"/>
                <w:szCs w:val="24"/>
              </w:rPr>
            </w:pPr>
          </w:p>
        </w:tc>
      </w:tr>
      <w:tr w:rsidR="00245D20" w:rsidRPr="00186CD5" w14:paraId="47D93471" w14:textId="77777777" w:rsidTr="00BF0B6C">
        <w:trPr>
          <w:trHeight w:val="292"/>
        </w:trPr>
        <w:tc>
          <w:tcPr>
            <w:tcW w:w="3532" w:type="dxa"/>
          </w:tcPr>
          <w:p w14:paraId="2BDEFB91" w14:textId="45944A05" w:rsidR="00245D20" w:rsidRPr="00BF0B6C" w:rsidRDefault="00245D20" w:rsidP="00BF0B6C">
            <w:pPr>
              <w:rPr>
                <w:rFonts w:asciiTheme="minorHAnsi" w:hAnsiTheme="minorHAnsi"/>
                <w:sz w:val="24"/>
                <w:szCs w:val="24"/>
              </w:rPr>
            </w:pPr>
            <w:r w:rsidRPr="00BF0B6C">
              <w:rPr>
                <w:rFonts w:asciiTheme="minorHAnsi" w:hAnsiTheme="minorHAnsi"/>
                <w:sz w:val="24"/>
                <w:szCs w:val="24"/>
              </w:rPr>
              <w:t>JN Mousellis</w:t>
            </w:r>
            <w:r>
              <w:rPr>
                <w:rFonts w:asciiTheme="minorHAnsi" w:hAnsiTheme="minorHAnsi"/>
                <w:sz w:val="24"/>
                <w:szCs w:val="24"/>
              </w:rPr>
              <w:t xml:space="preserve"> Civil Contra</w:t>
            </w:r>
            <w:r w:rsidR="004E0043">
              <w:rPr>
                <w:rFonts w:asciiTheme="minorHAnsi" w:hAnsiTheme="minorHAnsi"/>
                <w:sz w:val="24"/>
                <w:szCs w:val="24"/>
              </w:rPr>
              <w:t>c</w:t>
            </w:r>
            <w:r>
              <w:rPr>
                <w:rFonts w:asciiTheme="minorHAnsi" w:hAnsiTheme="minorHAnsi"/>
                <w:sz w:val="24"/>
                <w:szCs w:val="24"/>
              </w:rPr>
              <w:t>tors</w:t>
            </w:r>
          </w:p>
        </w:tc>
        <w:tc>
          <w:tcPr>
            <w:tcW w:w="3377" w:type="dxa"/>
          </w:tcPr>
          <w:p w14:paraId="2465B26F"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Peter Mousellis</w:t>
            </w:r>
          </w:p>
        </w:tc>
        <w:tc>
          <w:tcPr>
            <w:tcW w:w="2305" w:type="dxa"/>
          </w:tcPr>
          <w:p w14:paraId="6C7B0E1C" w14:textId="77777777" w:rsidR="00245D20" w:rsidRPr="00BF0B6C" w:rsidRDefault="00245D20" w:rsidP="00BF0B6C">
            <w:pPr>
              <w:rPr>
                <w:rFonts w:asciiTheme="minorHAnsi" w:hAnsiTheme="minorHAnsi"/>
                <w:sz w:val="24"/>
                <w:szCs w:val="24"/>
              </w:rPr>
            </w:pPr>
          </w:p>
        </w:tc>
      </w:tr>
      <w:tr w:rsidR="00245D20" w:rsidRPr="00186CD5" w14:paraId="110B2B36" w14:textId="77777777" w:rsidTr="00BF0B6C">
        <w:trPr>
          <w:trHeight w:val="292"/>
        </w:trPr>
        <w:tc>
          <w:tcPr>
            <w:tcW w:w="3532" w:type="dxa"/>
          </w:tcPr>
          <w:p w14:paraId="5C302017" w14:textId="2F13AB68" w:rsidR="00245D20" w:rsidRPr="00BF0B6C" w:rsidRDefault="00245D20" w:rsidP="00BF0B6C">
            <w:pPr>
              <w:rPr>
                <w:rFonts w:asciiTheme="minorHAnsi" w:hAnsiTheme="minorHAnsi"/>
                <w:sz w:val="24"/>
                <w:szCs w:val="24"/>
              </w:rPr>
            </w:pPr>
            <w:r w:rsidRPr="00BF0B6C">
              <w:rPr>
                <w:rFonts w:asciiTheme="minorHAnsi" w:hAnsiTheme="minorHAnsi"/>
                <w:sz w:val="24"/>
                <w:szCs w:val="24"/>
              </w:rPr>
              <w:t>Ostojic</w:t>
            </w:r>
          </w:p>
        </w:tc>
        <w:tc>
          <w:tcPr>
            <w:tcW w:w="3377" w:type="dxa"/>
          </w:tcPr>
          <w:p w14:paraId="3D4C06DF" w14:textId="4CA81563" w:rsidR="00245D20" w:rsidRPr="00BF0B6C" w:rsidRDefault="00245D20" w:rsidP="00BF0B6C">
            <w:pPr>
              <w:rPr>
                <w:rFonts w:asciiTheme="minorHAnsi" w:hAnsiTheme="minorHAnsi"/>
                <w:sz w:val="24"/>
                <w:szCs w:val="24"/>
              </w:rPr>
            </w:pPr>
            <w:r w:rsidRPr="00BF0B6C">
              <w:rPr>
                <w:rFonts w:asciiTheme="minorHAnsi" w:hAnsiTheme="minorHAnsi"/>
                <w:sz w:val="24"/>
                <w:szCs w:val="24"/>
              </w:rPr>
              <w:t>Geoff Hill</w:t>
            </w:r>
          </w:p>
        </w:tc>
        <w:tc>
          <w:tcPr>
            <w:tcW w:w="2305" w:type="dxa"/>
          </w:tcPr>
          <w:p w14:paraId="28B05DCC" w14:textId="67495419" w:rsidR="00245D20" w:rsidRPr="00BF0B6C" w:rsidRDefault="00245D20" w:rsidP="00BF0B6C">
            <w:pPr>
              <w:rPr>
                <w:rFonts w:asciiTheme="minorHAnsi" w:hAnsiTheme="minorHAnsi"/>
                <w:sz w:val="24"/>
                <w:szCs w:val="24"/>
              </w:rPr>
            </w:pPr>
          </w:p>
        </w:tc>
      </w:tr>
      <w:tr w:rsidR="00245D20" w:rsidRPr="00186CD5" w14:paraId="3A20DE06" w14:textId="77777777" w:rsidTr="00BF0B6C">
        <w:trPr>
          <w:trHeight w:val="292"/>
        </w:trPr>
        <w:tc>
          <w:tcPr>
            <w:tcW w:w="3532" w:type="dxa"/>
          </w:tcPr>
          <w:p w14:paraId="3E43C0E2" w14:textId="4663E511" w:rsidR="00245D20" w:rsidRPr="00BF0B6C" w:rsidRDefault="00245D20" w:rsidP="00BF0B6C">
            <w:pPr>
              <w:rPr>
                <w:rFonts w:asciiTheme="minorHAnsi" w:hAnsiTheme="minorHAnsi"/>
                <w:sz w:val="24"/>
                <w:szCs w:val="24"/>
              </w:rPr>
            </w:pPr>
            <w:r w:rsidRPr="00BF0B6C">
              <w:rPr>
                <w:rFonts w:asciiTheme="minorHAnsi" w:hAnsiTheme="minorHAnsi"/>
                <w:sz w:val="24"/>
                <w:szCs w:val="24"/>
              </w:rPr>
              <w:t>Aldebaran Quarries</w:t>
            </w:r>
          </w:p>
        </w:tc>
        <w:tc>
          <w:tcPr>
            <w:tcW w:w="3377" w:type="dxa"/>
          </w:tcPr>
          <w:p w14:paraId="484B6210"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Bill Skews</w:t>
            </w:r>
          </w:p>
        </w:tc>
        <w:tc>
          <w:tcPr>
            <w:tcW w:w="2305" w:type="dxa"/>
          </w:tcPr>
          <w:p w14:paraId="0EFDCFFD" w14:textId="77777777" w:rsidR="00245D20" w:rsidRPr="00BF0B6C" w:rsidRDefault="00245D20" w:rsidP="00BF0B6C">
            <w:pPr>
              <w:rPr>
                <w:rFonts w:asciiTheme="minorHAnsi" w:hAnsiTheme="minorHAnsi"/>
                <w:sz w:val="24"/>
                <w:szCs w:val="24"/>
              </w:rPr>
            </w:pPr>
          </w:p>
        </w:tc>
      </w:tr>
      <w:tr w:rsidR="00245D20" w:rsidRPr="00186CD5" w14:paraId="1A33657C" w14:textId="77777777" w:rsidTr="00BF0B6C">
        <w:trPr>
          <w:trHeight w:val="292"/>
        </w:trPr>
        <w:tc>
          <w:tcPr>
            <w:tcW w:w="3532" w:type="dxa"/>
          </w:tcPr>
          <w:p w14:paraId="26F2F8D1" w14:textId="57A5FE37" w:rsidR="00245D20" w:rsidRPr="00186CD5" w:rsidRDefault="00245D20" w:rsidP="00245D20">
            <w:pPr>
              <w:rPr>
                <w:rFonts w:asciiTheme="minorHAnsi" w:hAnsiTheme="minorHAnsi"/>
                <w:sz w:val="24"/>
                <w:szCs w:val="24"/>
              </w:rPr>
            </w:pPr>
            <w:r>
              <w:rPr>
                <w:rFonts w:asciiTheme="minorHAnsi" w:hAnsiTheme="minorHAnsi"/>
                <w:sz w:val="24"/>
                <w:szCs w:val="24"/>
              </w:rPr>
              <w:t>Aldebaran Contracting</w:t>
            </w:r>
          </w:p>
        </w:tc>
        <w:tc>
          <w:tcPr>
            <w:tcW w:w="3377" w:type="dxa"/>
          </w:tcPr>
          <w:p w14:paraId="52404137" w14:textId="657E9A53" w:rsidR="00245D20" w:rsidRPr="00186CD5" w:rsidRDefault="00245D20" w:rsidP="00245D20">
            <w:pPr>
              <w:rPr>
                <w:rFonts w:asciiTheme="minorHAnsi" w:hAnsiTheme="minorHAnsi"/>
                <w:sz w:val="24"/>
                <w:szCs w:val="24"/>
              </w:rPr>
            </w:pPr>
            <w:r>
              <w:rPr>
                <w:rFonts w:asciiTheme="minorHAnsi" w:hAnsiTheme="minorHAnsi"/>
                <w:sz w:val="24"/>
                <w:szCs w:val="24"/>
              </w:rPr>
              <w:t>Jacob Skews</w:t>
            </w:r>
          </w:p>
        </w:tc>
        <w:tc>
          <w:tcPr>
            <w:tcW w:w="2305" w:type="dxa"/>
          </w:tcPr>
          <w:p w14:paraId="0612CC47" w14:textId="77777777" w:rsidR="00245D20" w:rsidRPr="00186CD5" w:rsidRDefault="00245D20" w:rsidP="00245D20">
            <w:pPr>
              <w:rPr>
                <w:rFonts w:asciiTheme="minorHAnsi" w:hAnsiTheme="minorHAnsi"/>
                <w:sz w:val="24"/>
                <w:szCs w:val="24"/>
              </w:rPr>
            </w:pPr>
          </w:p>
        </w:tc>
      </w:tr>
      <w:tr w:rsidR="00245D20" w:rsidRPr="00186CD5" w14:paraId="7D611395" w14:textId="77777777" w:rsidTr="00BF0B6C">
        <w:trPr>
          <w:trHeight w:val="292"/>
        </w:trPr>
        <w:tc>
          <w:tcPr>
            <w:tcW w:w="3532" w:type="dxa"/>
          </w:tcPr>
          <w:p w14:paraId="42406B39" w14:textId="032C3AD2" w:rsidR="00245D20" w:rsidRPr="00BF0B6C" w:rsidRDefault="00245D20" w:rsidP="00BF0B6C">
            <w:pPr>
              <w:rPr>
                <w:rFonts w:asciiTheme="minorHAnsi" w:hAnsiTheme="minorHAnsi"/>
                <w:sz w:val="24"/>
                <w:szCs w:val="24"/>
              </w:rPr>
            </w:pPr>
            <w:r w:rsidRPr="00BF0B6C">
              <w:rPr>
                <w:rFonts w:asciiTheme="minorHAnsi" w:hAnsiTheme="minorHAnsi"/>
                <w:sz w:val="24"/>
                <w:szCs w:val="24"/>
              </w:rPr>
              <w:t>Clayton Utz</w:t>
            </w:r>
          </w:p>
        </w:tc>
        <w:tc>
          <w:tcPr>
            <w:tcW w:w="3377" w:type="dxa"/>
          </w:tcPr>
          <w:p w14:paraId="3C5E35FC" w14:textId="7C9ADFC1" w:rsidR="00245D20" w:rsidRPr="00BF0B6C" w:rsidRDefault="00245D20" w:rsidP="00BF0B6C">
            <w:pPr>
              <w:rPr>
                <w:rFonts w:asciiTheme="minorHAnsi" w:hAnsiTheme="minorHAnsi"/>
                <w:sz w:val="24"/>
                <w:szCs w:val="24"/>
              </w:rPr>
            </w:pPr>
            <w:r w:rsidRPr="00BF0B6C">
              <w:rPr>
                <w:rFonts w:asciiTheme="minorHAnsi" w:hAnsiTheme="minorHAnsi"/>
                <w:sz w:val="24"/>
                <w:szCs w:val="24"/>
              </w:rPr>
              <w:t>Simon Fosterling</w:t>
            </w:r>
          </w:p>
        </w:tc>
        <w:tc>
          <w:tcPr>
            <w:tcW w:w="2305" w:type="dxa"/>
          </w:tcPr>
          <w:p w14:paraId="0549DAF1" w14:textId="77777777" w:rsidR="00245D20" w:rsidRPr="00BF0B6C" w:rsidRDefault="00245D20" w:rsidP="00BF0B6C">
            <w:pPr>
              <w:rPr>
                <w:rFonts w:asciiTheme="minorHAnsi" w:hAnsiTheme="minorHAnsi"/>
                <w:sz w:val="24"/>
                <w:szCs w:val="24"/>
              </w:rPr>
            </w:pPr>
          </w:p>
        </w:tc>
      </w:tr>
      <w:tr w:rsidR="00245D20" w:rsidRPr="00186CD5" w14:paraId="24FB9B54" w14:textId="77777777" w:rsidTr="00BF0B6C">
        <w:trPr>
          <w:trHeight w:val="292"/>
        </w:trPr>
        <w:tc>
          <w:tcPr>
            <w:tcW w:w="3532" w:type="dxa"/>
          </w:tcPr>
          <w:p w14:paraId="62E8E649" w14:textId="1C753B1F" w:rsidR="00245D20" w:rsidRPr="00BF0B6C" w:rsidRDefault="00245D20" w:rsidP="00BF0B6C">
            <w:pPr>
              <w:rPr>
                <w:rFonts w:asciiTheme="minorHAnsi" w:hAnsiTheme="minorHAnsi"/>
                <w:sz w:val="24"/>
                <w:szCs w:val="24"/>
              </w:rPr>
            </w:pPr>
            <w:r w:rsidRPr="00BF0B6C">
              <w:rPr>
                <w:rFonts w:asciiTheme="minorHAnsi" w:hAnsiTheme="minorHAnsi"/>
                <w:sz w:val="24"/>
                <w:szCs w:val="24"/>
              </w:rPr>
              <w:t>Connect Environmental</w:t>
            </w:r>
          </w:p>
        </w:tc>
        <w:tc>
          <w:tcPr>
            <w:tcW w:w="3377" w:type="dxa"/>
          </w:tcPr>
          <w:p w14:paraId="1BD7791B" w14:textId="3750389A" w:rsidR="00245D20" w:rsidRPr="00BF0B6C" w:rsidRDefault="00245D20" w:rsidP="00BF0B6C">
            <w:pPr>
              <w:rPr>
                <w:rFonts w:asciiTheme="minorHAnsi" w:hAnsiTheme="minorHAnsi"/>
                <w:sz w:val="24"/>
                <w:szCs w:val="24"/>
              </w:rPr>
            </w:pPr>
          </w:p>
        </w:tc>
        <w:tc>
          <w:tcPr>
            <w:tcW w:w="2305" w:type="dxa"/>
          </w:tcPr>
          <w:p w14:paraId="344DBA94" w14:textId="1B98426B" w:rsidR="00245D20" w:rsidRPr="00BF0B6C" w:rsidRDefault="00245D20" w:rsidP="00BF0B6C">
            <w:pPr>
              <w:rPr>
                <w:rFonts w:asciiTheme="minorHAnsi" w:hAnsiTheme="minorHAnsi"/>
                <w:sz w:val="24"/>
                <w:szCs w:val="24"/>
              </w:rPr>
            </w:pPr>
            <w:r w:rsidRPr="00BF0B6C">
              <w:rPr>
                <w:rFonts w:asciiTheme="minorHAnsi" w:hAnsiTheme="minorHAnsi"/>
                <w:sz w:val="24"/>
                <w:szCs w:val="24"/>
              </w:rPr>
              <w:t>Mihkel Proos</w:t>
            </w:r>
          </w:p>
        </w:tc>
      </w:tr>
      <w:tr w:rsidR="00245D20" w:rsidRPr="00186CD5" w14:paraId="23746907" w14:textId="77777777" w:rsidTr="00BF0B6C">
        <w:trPr>
          <w:trHeight w:val="292"/>
        </w:trPr>
        <w:tc>
          <w:tcPr>
            <w:tcW w:w="3532" w:type="dxa"/>
          </w:tcPr>
          <w:p w14:paraId="63052F11" w14:textId="52D947CE" w:rsidR="00245D20" w:rsidRPr="00BF0B6C" w:rsidRDefault="00245D20" w:rsidP="00BF0B6C">
            <w:pPr>
              <w:rPr>
                <w:rFonts w:asciiTheme="minorHAnsi" w:hAnsiTheme="minorHAnsi"/>
                <w:sz w:val="24"/>
                <w:szCs w:val="24"/>
              </w:rPr>
            </w:pPr>
            <w:r w:rsidRPr="00BF0B6C">
              <w:rPr>
                <w:rFonts w:asciiTheme="minorHAnsi" w:hAnsiTheme="minorHAnsi"/>
                <w:sz w:val="24"/>
                <w:szCs w:val="24"/>
              </w:rPr>
              <w:t xml:space="preserve">Remote </w:t>
            </w:r>
            <w:r>
              <w:rPr>
                <w:rFonts w:asciiTheme="minorHAnsi" w:hAnsiTheme="minorHAnsi"/>
                <w:sz w:val="24"/>
                <w:szCs w:val="24"/>
              </w:rPr>
              <w:t>Industries Aust</w:t>
            </w:r>
          </w:p>
        </w:tc>
        <w:tc>
          <w:tcPr>
            <w:tcW w:w="3377" w:type="dxa"/>
          </w:tcPr>
          <w:p w14:paraId="58EB8C32" w14:textId="7E2F61A8" w:rsidR="00245D20" w:rsidRPr="00BF0B6C" w:rsidRDefault="00245D20" w:rsidP="00BF0B6C">
            <w:pPr>
              <w:rPr>
                <w:rFonts w:asciiTheme="minorHAnsi" w:hAnsiTheme="minorHAnsi"/>
                <w:sz w:val="24"/>
                <w:szCs w:val="24"/>
              </w:rPr>
            </w:pPr>
            <w:r w:rsidRPr="00BF0B6C">
              <w:rPr>
                <w:rFonts w:asciiTheme="minorHAnsi" w:hAnsiTheme="minorHAnsi"/>
                <w:sz w:val="24"/>
                <w:szCs w:val="24"/>
              </w:rPr>
              <w:t>Jared Baldwin</w:t>
            </w:r>
          </w:p>
        </w:tc>
        <w:tc>
          <w:tcPr>
            <w:tcW w:w="2305" w:type="dxa"/>
          </w:tcPr>
          <w:p w14:paraId="5F6E3F04" w14:textId="74A4888B" w:rsidR="00245D20" w:rsidRPr="00BF0B6C" w:rsidRDefault="00245D20" w:rsidP="00BF0B6C">
            <w:pPr>
              <w:rPr>
                <w:rFonts w:asciiTheme="minorHAnsi" w:hAnsiTheme="minorHAnsi"/>
                <w:sz w:val="24"/>
                <w:szCs w:val="24"/>
              </w:rPr>
            </w:pPr>
          </w:p>
        </w:tc>
      </w:tr>
      <w:tr w:rsidR="00245D20" w:rsidRPr="00186CD5" w14:paraId="762DE4A1" w14:textId="77777777" w:rsidTr="00BF0B6C">
        <w:trPr>
          <w:trHeight w:val="292"/>
        </w:trPr>
        <w:tc>
          <w:tcPr>
            <w:tcW w:w="3532" w:type="dxa"/>
          </w:tcPr>
          <w:p w14:paraId="55E0DBF7"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Sage Contracting</w:t>
            </w:r>
          </w:p>
        </w:tc>
        <w:tc>
          <w:tcPr>
            <w:tcW w:w="3377" w:type="dxa"/>
          </w:tcPr>
          <w:p w14:paraId="2E636D2C" w14:textId="493575E9" w:rsidR="00245D20" w:rsidRPr="00BF0B6C" w:rsidRDefault="00245D20" w:rsidP="00BF0B6C">
            <w:pPr>
              <w:rPr>
                <w:rFonts w:asciiTheme="minorHAnsi" w:hAnsiTheme="minorHAnsi"/>
                <w:sz w:val="24"/>
                <w:szCs w:val="24"/>
              </w:rPr>
            </w:pPr>
            <w:r w:rsidRPr="00BF0B6C">
              <w:rPr>
                <w:rFonts w:asciiTheme="minorHAnsi" w:hAnsiTheme="minorHAnsi"/>
                <w:sz w:val="24"/>
                <w:szCs w:val="24"/>
              </w:rPr>
              <w:t>Sam Sage</w:t>
            </w:r>
          </w:p>
        </w:tc>
        <w:tc>
          <w:tcPr>
            <w:tcW w:w="2305" w:type="dxa"/>
          </w:tcPr>
          <w:p w14:paraId="375FEDAD" w14:textId="6717441D" w:rsidR="00245D20" w:rsidRPr="00BF0B6C" w:rsidRDefault="00245D20" w:rsidP="00BF0B6C">
            <w:pPr>
              <w:rPr>
                <w:rFonts w:asciiTheme="minorHAnsi" w:hAnsiTheme="minorHAnsi"/>
                <w:sz w:val="24"/>
                <w:szCs w:val="24"/>
              </w:rPr>
            </w:pPr>
          </w:p>
        </w:tc>
      </w:tr>
      <w:tr w:rsidR="00245D20" w:rsidRPr="00186CD5" w14:paraId="64EB4F55" w14:textId="77777777" w:rsidTr="00BF0B6C">
        <w:trPr>
          <w:trHeight w:val="292"/>
        </w:trPr>
        <w:tc>
          <w:tcPr>
            <w:tcW w:w="3532" w:type="dxa"/>
          </w:tcPr>
          <w:p w14:paraId="040BD5AA" w14:textId="6E7D1AA8" w:rsidR="00245D20" w:rsidRPr="00BF0B6C" w:rsidRDefault="00245D20" w:rsidP="00BF0B6C">
            <w:pPr>
              <w:rPr>
                <w:rFonts w:asciiTheme="minorHAnsi" w:hAnsiTheme="minorHAnsi"/>
                <w:sz w:val="24"/>
                <w:szCs w:val="24"/>
              </w:rPr>
            </w:pPr>
            <w:r w:rsidRPr="00BF0B6C">
              <w:rPr>
                <w:rFonts w:asciiTheme="minorHAnsi" w:hAnsiTheme="minorHAnsi"/>
                <w:sz w:val="24"/>
                <w:szCs w:val="24"/>
              </w:rPr>
              <w:t>EcOz</w:t>
            </w:r>
          </w:p>
        </w:tc>
        <w:tc>
          <w:tcPr>
            <w:tcW w:w="3377" w:type="dxa"/>
          </w:tcPr>
          <w:p w14:paraId="551080F8" w14:textId="6E352D5D" w:rsidR="00245D20" w:rsidRPr="00BF0B6C" w:rsidRDefault="00245D20" w:rsidP="00BF0B6C">
            <w:pPr>
              <w:rPr>
                <w:rFonts w:asciiTheme="minorHAnsi" w:hAnsiTheme="minorHAnsi"/>
                <w:sz w:val="24"/>
                <w:szCs w:val="24"/>
              </w:rPr>
            </w:pPr>
          </w:p>
        </w:tc>
        <w:tc>
          <w:tcPr>
            <w:tcW w:w="2305" w:type="dxa"/>
          </w:tcPr>
          <w:p w14:paraId="75309C5B" w14:textId="091A2D7E" w:rsidR="00245D20" w:rsidRPr="00BF0B6C" w:rsidRDefault="00245D20" w:rsidP="00BF0B6C">
            <w:pPr>
              <w:rPr>
                <w:rFonts w:asciiTheme="minorHAnsi" w:hAnsiTheme="minorHAnsi"/>
                <w:sz w:val="24"/>
                <w:szCs w:val="24"/>
              </w:rPr>
            </w:pPr>
            <w:r w:rsidRPr="00BF0B6C">
              <w:rPr>
                <w:rFonts w:asciiTheme="minorHAnsi" w:hAnsiTheme="minorHAnsi"/>
                <w:sz w:val="24"/>
                <w:szCs w:val="24"/>
              </w:rPr>
              <w:t>Ray Hall</w:t>
            </w:r>
          </w:p>
        </w:tc>
      </w:tr>
      <w:tr w:rsidR="00245D20" w:rsidRPr="00186CD5" w14:paraId="278753F1" w14:textId="77777777" w:rsidTr="00BF0B6C">
        <w:trPr>
          <w:trHeight w:val="292"/>
        </w:trPr>
        <w:tc>
          <w:tcPr>
            <w:tcW w:w="3532" w:type="dxa"/>
          </w:tcPr>
          <w:p w14:paraId="42CA4A00"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Castaway Exploration</w:t>
            </w:r>
          </w:p>
        </w:tc>
        <w:tc>
          <w:tcPr>
            <w:tcW w:w="3377" w:type="dxa"/>
          </w:tcPr>
          <w:p w14:paraId="6585C6A0" w14:textId="77777777" w:rsidR="00245D20" w:rsidRPr="00BF0B6C" w:rsidRDefault="00245D20" w:rsidP="00BF0B6C">
            <w:pPr>
              <w:rPr>
                <w:rFonts w:asciiTheme="minorHAnsi" w:hAnsiTheme="minorHAnsi"/>
                <w:sz w:val="24"/>
                <w:szCs w:val="24"/>
              </w:rPr>
            </w:pPr>
          </w:p>
        </w:tc>
        <w:tc>
          <w:tcPr>
            <w:tcW w:w="2305" w:type="dxa"/>
          </w:tcPr>
          <w:p w14:paraId="5821E627"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Sharon Wilson</w:t>
            </w:r>
          </w:p>
        </w:tc>
      </w:tr>
      <w:tr w:rsidR="00245D20" w:rsidRPr="00186CD5" w14:paraId="568A5D36" w14:textId="77777777" w:rsidTr="00BF0B6C">
        <w:trPr>
          <w:trHeight w:val="292"/>
        </w:trPr>
        <w:tc>
          <w:tcPr>
            <w:tcW w:w="3532" w:type="dxa"/>
          </w:tcPr>
          <w:p w14:paraId="75FAD72D" w14:textId="029D040D" w:rsidR="00245D20" w:rsidRPr="00BF0B6C" w:rsidRDefault="00245D20" w:rsidP="00BF0B6C">
            <w:pPr>
              <w:rPr>
                <w:rFonts w:asciiTheme="minorHAnsi" w:hAnsiTheme="minorHAnsi"/>
                <w:sz w:val="24"/>
                <w:szCs w:val="24"/>
              </w:rPr>
            </w:pPr>
            <w:r>
              <w:rPr>
                <w:rFonts w:asciiTheme="minorHAnsi" w:hAnsiTheme="minorHAnsi"/>
                <w:sz w:val="24"/>
                <w:szCs w:val="24"/>
              </w:rPr>
              <w:t>Komatsu</w:t>
            </w:r>
          </w:p>
        </w:tc>
        <w:tc>
          <w:tcPr>
            <w:tcW w:w="3377" w:type="dxa"/>
          </w:tcPr>
          <w:p w14:paraId="331DC53F" w14:textId="061AA712" w:rsidR="00245D20" w:rsidRPr="00BF0B6C" w:rsidRDefault="00245D20" w:rsidP="00BF0B6C">
            <w:pPr>
              <w:rPr>
                <w:rFonts w:asciiTheme="minorHAnsi" w:hAnsiTheme="minorHAnsi"/>
                <w:sz w:val="24"/>
                <w:szCs w:val="24"/>
              </w:rPr>
            </w:pPr>
            <w:r>
              <w:rPr>
                <w:rFonts w:asciiTheme="minorHAnsi" w:hAnsiTheme="minorHAnsi"/>
                <w:sz w:val="24"/>
                <w:szCs w:val="24"/>
              </w:rPr>
              <w:t>Damien Loller &amp; Zeke Szmek</w:t>
            </w:r>
            <w:r w:rsidR="00AD3E32">
              <w:rPr>
                <w:rFonts w:asciiTheme="minorHAnsi" w:hAnsiTheme="minorHAnsi"/>
                <w:sz w:val="24"/>
                <w:szCs w:val="24"/>
              </w:rPr>
              <w:t>u</w:t>
            </w:r>
            <w:r>
              <w:rPr>
                <w:rFonts w:asciiTheme="minorHAnsi" w:hAnsiTheme="minorHAnsi"/>
                <w:sz w:val="24"/>
                <w:szCs w:val="24"/>
              </w:rPr>
              <w:t xml:space="preserve">ra </w:t>
            </w:r>
          </w:p>
        </w:tc>
        <w:tc>
          <w:tcPr>
            <w:tcW w:w="2305" w:type="dxa"/>
          </w:tcPr>
          <w:p w14:paraId="1824CAF2" w14:textId="5CB10F55" w:rsidR="00245D20" w:rsidRPr="00BF0B6C" w:rsidRDefault="00245D20" w:rsidP="00BF0B6C">
            <w:pPr>
              <w:rPr>
                <w:rFonts w:asciiTheme="minorHAnsi" w:hAnsiTheme="minorHAnsi"/>
                <w:sz w:val="24"/>
                <w:szCs w:val="24"/>
              </w:rPr>
            </w:pPr>
          </w:p>
        </w:tc>
      </w:tr>
      <w:tr w:rsidR="00245D20" w:rsidRPr="00186CD5" w14:paraId="015ACA6B" w14:textId="77777777" w:rsidTr="00BF0B6C">
        <w:trPr>
          <w:trHeight w:val="292"/>
        </w:trPr>
        <w:tc>
          <w:tcPr>
            <w:tcW w:w="3532" w:type="dxa"/>
          </w:tcPr>
          <w:p w14:paraId="4EFEE8B1" w14:textId="235CA17F" w:rsidR="00245D20" w:rsidRPr="00BF0B6C" w:rsidRDefault="00245D20" w:rsidP="00BF0B6C">
            <w:pPr>
              <w:rPr>
                <w:rFonts w:asciiTheme="minorHAnsi" w:hAnsiTheme="minorHAnsi"/>
                <w:sz w:val="24"/>
                <w:szCs w:val="24"/>
              </w:rPr>
            </w:pPr>
            <w:r>
              <w:rPr>
                <w:rFonts w:asciiTheme="minorHAnsi" w:hAnsiTheme="minorHAnsi"/>
                <w:sz w:val="24"/>
                <w:szCs w:val="24"/>
              </w:rPr>
              <w:t>Territory Sands</w:t>
            </w:r>
          </w:p>
        </w:tc>
        <w:tc>
          <w:tcPr>
            <w:tcW w:w="3377" w:type="dxa"/>
          </w:tcPr>
          <w:p w14:paraId="24319C4E" w14:textId="4B5F63CC" w:rsidR="00245D20" w:rsidRPr="00BF0B6C" w:rsidRDefault="00245D20" w:rsidP="00BF0B6C">
            <w:pPr>
              <w:rPr>
                <w:rFonts w:asciiTheme="minorHAnsi" w:hAnsiTheme="minorHAnsi"/>
                <w:sz w:val="24"/>
                <w:szCs w:val="24"/>
              </w:rPr>
            </w:pPr>
            <w:r>
              <w:rPr>
                <w:rFonts w:asciiTheme="minorHAnsi" w:hAnsiTheme="minorHAnsi"/>
                <w:sz w:val="24"/>
                <w:szCs w:val="24"/>
              </w:rPr>
              <w:t>Nigel Doyle</w:t>
            </w:r>
          </w:p>
        </w:tc>
        <w:tc>
          <w:tcPr>
            <w:tcW w:w="2305" w:type="dxa"/>
          </w:tcPr>
          <w:p w14:paraId="1E461330" w14:textId="33AC376A" w:rsidR="00245D20" w:rsidRPr="00BF0B6C" w:rsidRDefault="00245D20" w:rsidP="00BF0B6C">
            <w:pPr>
              <w:rPr>
                <w:rFonts w:asciiTheme="minorHAnsi" w:hAnsiTheme="minorHAnsi"/>
                <w:sz w:val="24"/>
                <w:szCs w:val="24"/>
              </w:rPr>
            </w:pPr>
          </w:p>
        </w:tc>
      </w:tr>
      <w:tr w:rsidR="00245D20" w:rsidRPr="00186CD5" w14:paraId="5F877C67" w14:textId="77777777" w:rsidTr="00BF0B6C">
        <w:trPr>
          <w:trHeight w:val="292"/>
        </w:trPr>
        <w:tc>
          <w:tcPr>
            <w:tcW w:w="3532" w:type="dxa"/>
          </w:tcPr>
          <w:p w14:paraId="5711AE81" w14:textId="57BA43A3" w:rsidR="00245D20" w:rsidRDefault="00245D20" w:rsidP="00245D20">
            <w:pPr>
              <w:rPr>
                <w:rFonts w:asciiTheme="minorHAnsi" w:hAnsiTheme="minorHAnsi"/>
                <w:sz w:val="24"/>
                <w:szCs w:val="24"/>
              </w:rPr>
            </w:pPr>
            <w:r>
              <w:rPr>
                <w:rFonts w:asciiTheme="minorHAnsi" w:hAnsiTheme="minorHAnsi"/>
                <w:sz w:val="24"/>
                <w:szCs w:val="24"/>
              </w:rPr>
              <w:t>SLR Consulting</w:t>
            </w:r>
          </w:p>
        </w:tc>
        <w:tc>
          <w:tcPr>
            <w:tcW w:w="3377" w:type="dxa"/>
          </w:tcPr>
          <w:p w14:paraId="5C605F15" w14:textId="68781D51" w:rsidR="00245D20" w:rsidRDefault="00245D20" w:rsidP="00245D20">
            <w:pPr>
              <w:rPr>
                <w:rFonts w:asciiTheme="minorHAnsi" w:hAnsiTheme="minorHAnsi"/>
                <w:sz w:val="24"/>
                <w:szCs w:val="24"/>
              </w:rPr>
            </w:pPr>
          </w:p>
        </w:tc>
        <w:tc>
          <w:tcPr>
            <w:tcW w:w="2305" w:type="dxa"/>
          </w:tcPr>
          <w:p w14:paraId="782C88C2" w14:textId="73C1BA13" w:rsidR="00245D20" w:rsidRPr="00186CD5" w:rsidDel="00C11554" w:rsidRDefault="00245D20" w:rsidP="00245D20">
            <w:pPr>
              <w:rPr>
                <w:rFonts w:asciiTheme="minorHAnsi" w:hAnsiTheme="minorHAnsi"/>
                <w:sz w:val="24"/>
                <w:szCs w:val="24"/>
              </w:rPr>
            </w:pPr>
            <w:r>
              <w:rPr>
                <w:rFonts w:asciiTheme="minorHAnsi" w:hAnsiTheme="minorHAnsi"/>
                <w:sz w:val="24"/>
                <w:szCs w:val="24"/>
              </w:rPr>
              <w:t>Paul Turyn</w:t>
            </w:r>
          </w:p>
        </w:tc>
      </w:tr>
    </w:tbl>
    <w:p w14:paraId="39F82008" w14:textId="77777777" w:rsidR="007D2B24" w:rsidRPr="00BF0B6C" w:rsidRDefault="007D2B24" w:rsidP="00BF0B6C">
      <w:pPr>
        <w:rPr>
          <w:rFonts w:asciiTheme="minorHAnsi" w:hAnsiTheme="minorHAnsi"/>
          <w:bCs/>
          <w:sz w:val="24"/>
          <w:szCs w:val="24"/>
        </w:rPr>
      </w:pPr>
    </w:p>
    <w:p w14:paraId="30349872" w14:textId="45CC7093" w:rsidR="007F082A" w:rsidRPr="00BF0B6C" w:rsidRDefault="00B735E0" w:rsidP="00BF0B6C">
      <w:pPr>
        <w:rPr>
          <w:rFonts w:asciiTheme="minorHAnsi" w:hAnsiTheme="minorHAnsi"/>
          <w:b/>
          <w:sz w:val="24"/>
          <w:szCs w:val="24"/>
        </w:rPr>
      </w:pPr>
      <w:r w:rsidRPr="00BF0B6C">
        <w:rPr>
          <w:rFonts w:asciiTheme="minorHAnsi" w:hAnsiTheme="minorHAnsi"/>
          <w:b/>
          <w:sz w:val="24"/>
          <w:szCs w:val="24"/>
        </w:rPr>
        <w:t>Attendance &amp; Apologies</w:t>
      </w:r>
    </w:p>
    <w:p w14:paraId="2E0965D3" w14:textId="77777777" w:rsidR="007F082A" w:rsidRPr="00BF0B6C" w:rsidRDefault="007F082A" w:rsidP="00BF0B6C">
      <w:pPr>
        <w:rPr>
          <w:rFonts w:asciiTheme="minorHAnsi" w:hAnsiTheme="minorHAnsi"/>
          <w:b/>
          <w:sz w:val="24"/>
          <w:szCs w:val="24"/>
        </w:rPr>
      </w:pPr>
    </w:p>
    <w:p w14:paraId="3160E48A" w14:textId="77777777" w:rsidR="00B735E0" w:rsidRPr="00BF0B6C" w:rsidRDefault="00B735E0" w:rsidP="00BF0B6C">
      <w:pPr>
        <w:rPr>
          <w:rFonts w:asciiTheme="minorHAnsi" w:hAnsiTheme="minorHAnsi"/>
          <w:b/>
          <w:sz w:val="24"/>
          <w:szCs w:val="24"/>
        </w:rPr>
      </w:pPr>
    </w:p>
    <w:p w14:paraId="591099CB" w14:textId="77777777" w:rsidR="00B735E0" w:rsidRPr="00BF0B6C" w:rsidRDefault="00B735E0" w:rsidP="00BF0B6C">
      <w:pPr>
        <w:rPr>
          <w:rFonts w:asciiTheme="minorHAnsi" w:hAnsiTheme="minorHAnsi"/>
          <w:b/>
          <w:sz w:val="24"/>
          <w:szCs w:val="24"/>
        </w:rPr>
      </w:pPr>
    </w:p>
    <w:p w14:paraId="3D2A71C0" w14:textId="77777777" w:rsidR="00B735E0" w:rsidRPr="00BF0B6C" w:rsidRDefault="00B735E0" w:rsidP="00BF0B6C">
      <w:pPr>
        <w:rPr>
          <w:rFonts w:asciiTheme="minorHAnsi" w:hAnsiTheme="minorHAnsi"/>
          <w:b/>
          <w:sz w:val="24"/>
          <w:szCs w:val="24"/>
        </w:rPr>
      </w:pPr>
    </w:p>
    <w:p w14:paraId="69AE31E2" w14:textId="77777777" w:rsidR="00B735E0" w:rsidRPr="00BF0B6C" w:rsidRDefault="00B735E0" w:rsidP="00BF0B6C">
      <w:pPr>
        <w:rPr>
          <w:rFonts w:asciiTheme="minorHAnsi" w:hAnsiTheme="minorHAnsi"/>
          <w:b/>
          <w:sz w:val="24"/>
          <w:szCs w:val="24"/>
        </w:rPr>
      </w:pPr>
    </w:p>
    <w:p w14:paraId="640DAF8E" w14:textId="77777777" w:rsidR="00F71F78" w:rsidRDefault="00F71F78" w:rsidP="00B735E0">
      <w:pPr>
        <w:rPr>
          <w:rFonts w:asciiTheme="minorHAnsi" w:hAnsiTheme="minorHAnsi"/>
          <w:b/>
          <w:sz w:val="24"/>
          <w:szCs w:val="24"/>
        </w:rPr>
      </w:pPr>
    </w:p>
    <w:p w14:paraId="46DB0BE6" w14:textId="77777777" w:rsidR="00F71F78" w:rsidRDefault="00F71F78" w:rsidP="00B735E0">
      <w:pPr>
        <w:rPr>
          <w:rFonts w:asciiTheme="minorHAnsi" w:hAnsiTheme="minorHAnsi"/>
          <w:b/>
          <w:sz w:val="24"/>
          <w:szCs w:val="24"/>
        </w:rPr>
      </w:pPr>
    </w:p>
    <w:p w14:paraId="11726D16" w14:textId="77777777" w:rsidR="00F71F78" w:rsidRDefault="00F71F78" w:rsidP="00B735E0">
      <w:pPr>
        <w:rPr>
          <w:rFonts w:asciiTheme="minorHAnsi" w:hAnsiTheme="minorHAnsi"/>
          <w:b/>
          <w:sz w:val="24"/>
          <w:szCs w:val="24"/>
        </w:rPr>
      </w:pPr>
    </w:p>
    <w:p w14:paraId="53D91A12" w14:textId="77777777" w:rsidR="00F71F78" w:rsidRDefault="00F71F78" w:rsidP="00B735E0">
      <w:pPr>
        <w:rPr>
          <w:rFonts w:asciiTheme="minorHAnsi" w:hAnsiTheme="minorHAnsi"/>
          <w:b/>
          <w:sz w:val="24"/>
          <w:szCs w:val="24"/>
        </w:rPr>
      </w:pPr>
    </w:p>
    <w:p w14:paraId="42D199AB" w14:textId="5573A8F5" w:rsidR="00F71F78" w:rsidRDefault="00F71F78" w:rsidP="00B735E0">
      <w:pPr>
        <w:rPr>
          <w:rFonts w:asciiTheme="minorHAnsi" w:hAnsiTheme="minorHAnsi"/>
          <w:b/>
          <w:sz w:val="24"/>
          <w:szCs w:val="24"/>
        </w:rPr>
      </w:pPr>
    </w:p>
    <w:p w14:paraId="5125A162" w14:textId="2BAD1966" w:rsidR="00BF0B6C" w:rsidRDefault="00BF0B6C" w:rsidP="00B735E0">
      <w:pPr>
        <w:rPr>
          <w:rFonts w:asciiTheme="minorHAnsi" w:hAnsiTheme="minorHAnsi"/>
          <w:b/>
          <w:sz w:val="24"/>
          <w:szCs w:val="24"/>
        </w:rPr>
      </w:pPr>
    </w:p>
    <w:p w14:paraId="2AB42E01" w14:textId="5D55AEEF" w:rsidR="00BF0B6C" w:rsidRDefault="00BF0B6C" w:rsidP="00B735E0">
      <w:pPr>
        <w:rPr>
          <w:rFonts w:asciiTheme="minorHAnsi" w:hAnsiTheme="minorHAnsi"/>
          <w:b/>
          <w:sz w:val="24"/>
          <w:szCs w:val="24"/>
        </w:rPr>
      </w:pPr>
    </w:p>
    <w:p w14:paraId="3B24E71C" w14:textId="11C2E050" w:rsidR="00BF0B6C" w:rsidRDefault="00BF0B6C" w:rsidP="00B735E0">
      <w:pPr>
        <w:rPr>
          <w:rFonts w:asciiTheme="minorHAnsi" w:hAnsiTheme="minorHAnsi"/>
          <w:b/>
          <w:sz w:val="24"/>
          <w:szCs w:val="24"/>
        </w:rPr>
      </w:pPr>
    </w:p>
    <w:p w14:paraId="7C2406F2" w14:textId="0D2B605D" w:rsidR="00BF0B6C" w:rsidRDefault="00BF0B6C" w:rsidP="00B735E0">
      <w:pPr>
        <w:rPr>
          <w:rFonts w:asciiTheme="minorHAnsi" w:hAnsiTheme="minorHAnsi"/>
          <w:b/>
          <w:sz w:val="24"/>
          <w:szCs w:val="24"/>
        </w:rPr>
      </w:pPr>
    </w:p>
    <w:p w14:paraId="541C795F" w14:textId="63690415" w:rsidR="00BF0B6C" w:rsidRDefault="00BF0B6C" w:rsidP="00B735E0">
      <w:pPr>
        <w:rPr>
          <w:rFonts w:asciiTheme="minorHAnsi" w:hAnsiTheme="minorHAnsi"/>
          <w:b/>
          <w:sz w:val="24"/>
          <w:szCs w:val="24"/>
        </w:rPr>
      </w:pPr>
    </w:p>
    <w:p w14:paraId="4ECE79E9" w14:textId="6227C924" w:rsidR="00BF0B6C" w:rsidRDefault="00BF0B6C" w:rsidP="00B735E0">
      <w:pPr>
        <w:rPr>
          <w:rFonts w:asciiTheme="minorHAnsi" w:hAnsiTheme="minorHAnsi"/>
          <w:b/>
          <w:sz w:val="24"/>
          <w:szCs w:val="24"/>
        </w:rPr>
      </w:pPr>
    </w:p>
    <w:p w14:paraId="2B5C60B1" w14:textId="11F62E63" w:rsidR="00BF0B6C" w:rsidRDefault="00BF0B6C" w:rsidP="00B735E0">
      <w:pPr>
        <w:rPr>
          <w:rFonts w:asciiTheme="minorHAnsi" w:hAnsiTheme="minorHAnsi"/>
          <w:b/>
          <w:sz w:val="24"/>
          <w:szCs w:val="24"/>
        </w:rPr>
      </w:pPr>
    </w:p>
    <w:p w14:paraId="2C5E3567" w14:textId="3533750E" w:rsidR="00BF0B6C" w:rsidRDefault="00BF0B6C" w:rsidP="00B735E0">
      <w:pPr>
        <w:rPr>
          <w:rFonts w:asciiTheme="minorHAnsi" w:hAnsiTheme="minorHAnsi"/>
          <w:b/>
          <w:sz w:val="24"/>
          <w:szCs w:val="24"/>
        </w:rPr>
      </w:pPr>
    </w:p>
    <w:p w14:paraId="121E5C40" w14:textId="31C5C5A3" w:rsidR="00BF0B6C" w:rsidRDefault="00BF0B6C" w:rsidP="00B735E0">
      <w:pPr>
        <w:rPr>
          <w:rFonts w:asciiTheme="minorHAnsi" w:hAnsiTheme="minorHAnsi"/>
          <w:b/>
          <w:sz w:val="24"/>
          <w:szCs w:val="24"/>
        </w:rPr>
      </w:pPr>
    </w:p>
    <w:p w14:paraId="0B3BD583" w14:textId="117AA728" w:rsidR="00BF0B6C" w:rsidRDefault="00BF0B6C" w:rsidP="00B735E0">
      <w:pPr>
        <w:rPr>
          <w:rFonts w:asciiTheme="minorHAnsi" w:hAnsiTheme="minorHAnsi"/>
          <w:b/>
          <w:sz w:val="24"/>
          <w:szCs w:val="24"/>
        </w:rPr>
      </w:pPr>
    </w:p>
    <w:p w14:paraId="296B7596" w14:textId="1A8ABCFB" w:rsidR="00BF0B6C" w:rsidRDefault="00BF0B6C" w:rsidP="00B735E0">
      <w:pPr>
        <w:rPr>
          <w:rFonts w:asciiTheme="minorHAnsi" w:hAnsiTheme="minorHAnsi"/>
          <w:b/>
          <w:sz w:val="24"/>
          <w:szCs w:val="24"/>
        </w:rPr>
      </w:pPr>
    </w:p>
    <w:p w14:paraId="5780B995" w14:textId="77777777" w:rsidR="00BF0B6C" w:rsidRDefault="00BF0B6C" w:rsidP="00B735E0">
      <w:pPr>
        <w:rPr>
          <w:rFonts w:asciiTheme="minorHAnsi" w:hAnsiTheme="minorHAnsi"/>
          <w:b/>
          <w:sz w:val="24"/>
          <w:szCs w:val="24"/>
        </w:rPr>
      </w:pPr>
    </w:p>
    <w:p w14:paraId="7615C287" w14:textId="7641FB5B" w:rsidR="00191900" w:rsidRDefault="008501C3" w:rsidP="00B735E0">
      <w:pPr>
        <w:rPr>
          <w:rFonts w:asciiTheme="minorHAnsi" w:hAnsiTheme="minorHAnsi"/>
          <w:b/>
          <w:sz w:val="24"/>
          <w:szCs w:val="24"/>
        </w:rPr>
      </w:pPr>
      <w:r w:rsidRPr="00BF0B6C">
        <w:rPr>
          <w:rFonts w:asciiTheme="minorHAnsi" w:hAnsiTheme="minorHAnsi"/>
          <w:b/>
          <w:sz w:val="24"/>
          <w:szCs w:val="24"/>
        </w:rPr>
        <w:lastRenderedPageBreak/>
        <w:t>Minut</w:t>
      </w:r>
      <w:r w:rsidR="00D54002" w:rsidRPr="00BF0B6C">
        <w:rPr>
          <w:rFonts w:asciiTheme="minorHAnsi" w:hAnsiTheme="minorHAnsi"/>
          <w:b/>
          <w:sz w:val="24"/>
          <w:szCs w:val="24"/>
        </w:rPr>
        <w:t xml:space="preserve">es of </w:t>
      </w:r>
      <w:r w:rsidR="007D6787" w:rsidRPr="00BF0B6C">
        <w:rPr>
          <w:rFonts w:asciiTheme="minorHAnsi" w:hAnsiTheme="minorHAnsi"/>
          <w:b/>
          <w:sz w:val="24"/>
          <w:szCs w:val="24"/>
        </w:rPr>
        <w:t xml:space="preserve">the previous </w:t>
      </w:r>
      <w:r w:rsidR="00D54002" w:rsidRPr="00BF0B6C">
        <w:rPr>
          <w:rFonts w:asciiTheme="minorHAnsi" w:hAnsiTheme="minorHAnsi"/>
          <w:b/>
          <w:sz w:val="24"/>
          <w:szCs w:val="24"/>
        </w:rPr>
        <w:t xml:space="preserve">AGM held </w:t>
      </w:r>
      <w:r w:rsidR="00E72143" w:rsidRPr="00BF0B6C">
        <w:rPr>
          <w:rFonts w:asciiTheme="minorHAnsi" w:hAnsiTheme="minorHAnsi"/>
          <w:b/>
          <w:sz w:val="24"/>
          <w:szCs w:val="24"/>
        </w:rPr>
        <w:t>9</w:t>
      </w:r>
      <w:r w:rsidR="00520FC4" w:rsidRPr="00BF0B6C">
        <w:rPr>
          <w:rFonts w:asciiTheme="minorHAnsi" w:hAnsiTheme="minorHAnsi"/>
          <w:b/>
          <w:sz w:val="24"/>
          <w:szCs w:val="24"/>
          <w:vertAlign w:val="superscript"/>
        </w:rPr>
        <w:t>th</w:t>
      </w:r>
      <w:r w:rsidR="00520FC4" w:rsidRPr="00BF0B6C">
        <w:rPr>
          <w:rFonts w:asciiTheme="minorHAnsi" w:hAnsiTheme="minorHAnsi"/>
          <w:b/>
          <w:sz w:val="24"/>
          <w:szCs w:val="24"/>
        </w:rPr>
        <w:t xml:space="preserve"> </w:t>
      </w:r>
      <w:r w:rsidR="007D6787" w:rsidRPr="00BF0B6C">
        <w:rPr>
          <w:rFonts w:asciiTheme="minorHAnsi" w:hAnsiTheme="minorHAnsi"/>
          <w:b/>
          <w:sz w:val="24"/>
          <w:szCs w:val="24"/>
        </w:rPr>
        <w:t>September</w:t>
      </w:r>
      <w:r w:rsidR="00520FC4" w:rsidRPr="00BF0B6C">
        <w:rPr>
          <w:rFonts w:asciiTheme="minorHAnsi" w:hAnsiTheme="minorHAnsi"/>
          <w:b/>
          <w:sz w:val="24"/>
          <w:szCs w:val="24"/>
        </w:rPr>
        <w:t xml:space="preserve"> 20</w:t>
      </w:r>
      <w:r w:rsidR="00E72143" w:rsidRPr="00BF0B6C">
        <w:rPr>
          <w:rFonts w:asciiTheme="minorHAnsi" w:hAnsiTheme="minorHAnsi"/>
          <w:b/>
          <w:sz w:val="24"/>
          <w:szCs w:val="24"/>
        </w:rPr>
        <w:t>20</w:t>
      </w:r>
    </w:p>
    <w:p w14:paraId="57CB9DC4" w14:textId="77777777" w:rsidR="00047144" w:rsidRPr="00BF0B6C" w:rsidRDefault="00047144" w:rsidP="00BF0B6C">
      <w:pPr>
        <w:rPr>
          <w:rFonts w:asciiTheme="minorHAnsi" w:hAnsiTheme="minorHAnsi"/>
          <w:b/>
          <w:sz w:val="24"/>
          <w:szCs w:val="24"/>
        </w:rPr>
      </w:pPr>
    </w:p>
    <w:p w14:paraId="3C5576C8" w14:textId="77777777" w:rsidR="00FD4938" w:rsidRPr="00BF0B6C" w:rsidRDefault="007D6787" w:rsidP="00BF0B6C">
      <w:pPr>
        <w:rPr>
          <w:rFonts w:asciiTheme="minorHAnsi" w:hAnsiTheme="minorHAnsi"/>
          <w:sz w:val="24"/>
          <w:szCs w:val="24"/>
        </w:rPr>
      </w:pPr>
      <w:r w:rsidRPr="00BF0B6C">
        <w:rPr>
          <w:rFonts w:asciiTheme="minorHAnsi" w:hAnsiTheme="minorHAnsi"/>
          <w:sz w:val="24"/>
          <w:szCs w:val="24"/>
        </w:rPr>
        <w:t>A m</w:t>
      </w:r>
      <w:r w:rsidR="008501C3" w:rsidRPr="00BF0B6C">
        <w:rPr>
          <w:rFonts w:asciiTheme="minorHAnsi" w:hAnsiTheme="minorHAnsi"/>
          <w:sz w:val="24"/>
          <w:szCs w:val="24"/>
        </w:rPr>
        <w:t>otion to accept the previous AGM’s minutes</w:t>
      </w:r>
      <w:r w:rsidRPr="00BF0B6C">
        <w:rPr>
          <w:rFonts w:asciiTheme="minorHAnsi" w:hAnsiTheme="minorHAnsi"/>
          <w:sz w:val="24"/>
          <w:szCs w:val="24"/>
        </w:rPr>
        <w:t xml:space="preserve"> was</w:t>
      </w:r>
      <w:r w:rsidR="008501C3" w:rsidRPr="00BF0B6C">
        <w:rPr>
          <w:rFonts w:asciiTheme="minorHAnsi" w:hAnsiTheme="minorHAnsi"/>
          <w:sz w:val="24"/>
          <w:szCs w:val="24"/>
        </w:rPr>
        <w:t>:</w:t>
      </w:r>
    </w:p>
    <w:p w14:paraId="3BD4B758" w14:textId="24FFDD17" w:rsidR="00726496" w:rsidRPr="00BF0B6C" w:rsidRDefault="00191900" w:rsidP="00BF0B6C">
      <w:pPr>
        <w:rPr>
          <w:rFonts w:asciiTheme="minorHAnsi" w:hAnsiTheme="minorHAnsi"/>
          <w:sz w:val="24"/>
          <w:szCs w:val="24"/>
        </w:rPr>
      </w:pPr>
      <w:r w:rsidRPr="00BF0B6C">
        <w:rPr>
          <w:rFonts w:asciiTheme="minorHAnsi" w:hAnsiTheme="minorHAnsi"/>
          <w:sz w:val="24"/>
          <w:szCs w:val="24"/>
        </w:rPr>
        <w:t>M</w:t>
      </w:r>
      <w:r w:rsidR="00D54002" w:rsidRPr="00BF0B6C">
        <w:rPr>
          <w:rFonts w:asciiTheme="minorHAnsi" w:hAnsiTheme="minorHAnsi"/>
          <w:sz w:val="24"/>
          <w:szCs w:val="24"/>
        </w:rPr>
        <w:t xml:space="preserve">oved: </w:t>
      </w:r>
      <w:r w:rsidR="001A45DB" w:rsidRPr="00BF0B6C">
        <w:rPr>
          <w:rFonts w:asciiTheme="minorHAnsi" w:hAnsiTheme="minorHAnsi"/>
          <w:sz w:val="24"/>
          <w:szCs w:val="24"/>
        </w:rPr>
        <w:t>Bill Skews.</w:t>
      </w:r>
      <w:r w:rsidR="00477D82" w:rsidRPr="00BF0B6C">
        <w:rPr>
          <w:rFonts w:asciiTheme="minorHAnsi" w:hAnsiTheme="minorHAnsi"/>
          <w:sz w:val="24"/>
          <w:szCs w:val="24"/>
        </w:rPr>
        <w:t xml:space="preserve"> </w:t>
      </w:r>
    </w:p>
    <w:p w14:paraId="6A8A8003" w14:textId="65EC8D40" w:rsidR="006E6C83" w:rsidRPr="00BF0B6C" w:rsidRDefault="00726496" w:rsidP="00BF0B6C">
      <w:pPr>
        <w:rPr>
          <w:rFonts w:asciiTheme="minorHAnsi" w:hAnsiTheme="minorHAnsi"/>
          <w:sz w:val="24"/>
          <w:szCs w:val="24"/>
        </w:rPr>
      </w:pPr>
      <w:r w:rsidRPr="00BF0B6C">
        <w:rPr>
          <w:rFonts w:asciiTheme="minorHAnsi" w:hAnsiTheme="minorHAnsi"/>
          <w:sz w:val="24"/>
          <w:szCs w:val="24"/>
        </w:rPr>
        <w:t>Seconded:</w:t>
      </w:r>
      <w:r w:rsidR="00477D82" w:rsidRPr="00BF0B6C">
        <w:rPr>
          <w:rFonts w:asciiTheme="minorHAnsi" w:hAnsiTheme="minorHAnsi"/>
          <w:sz w:val="24"/>
          <w:szCs w:val="24"/>
        </w:rPr>
        <w:t xml:space="preserve"> </w:t>
      </w:r>
      <w:r w:rsidR="00E72143" w:rsidRPr="00BF0B6C">
        <w:rPr>
          <w:rFonts w:asciiTheme="minorHAnsi" w:hAnsiTheme="minorHAnsi"/>
          <w:sz w:val="24"/>
          <w:szCs w:val="24"/>
        </w:rPr>
        <w:t>Nick Halkitis</w:t>
      </w:r>
      <w:r w:rsidR="007D6787" w:rsidRPr="00BF0B6C">
        <w:rPr>
          <w:rFonts w:asciiTheme="minorHAnsi" w:hAnsiTheme="minorHAnsi"/>
          <w:sz w:val="24"/>
          <w:szCs w:val="24"/>
        </w:rPr>
        <w:t xml:space="preserve"> and </w:t>
      </w:r>
      <w:r w:rsidR="009D7DFE" w:rsidRPr="00BF0B6C">
        <w:rPr>
          <w:rFonts w:asciiTheme="minorHAnsi" w:hAnsiTheme="minorHAnsi"/>
          <w:sz w:val="24"/>
          <w:szCs w:val="24"/>
        </w:rPr>
        <w:t>approved</w:t>
      </w:r>
      <w:r w:rsidR="007D6787" w:rsidRPr="00BF0B6C">
        <w:rPr>
          <w:rFonts w:asciiTheme="minorHAnsi" w:hAnsiTheme="minorHAnsi"/>
          <w:sz w:val="24"/>
          <w:szCs w:val="24"/>
        </w:rPr>
        <w:t xml:space="preserve"> unanimously.</w:t>
      </w:r>
    </w:p>
    <w:p w14:paraId="648B44E2" w14:textId="4DDE7B13" w:rsidR="007D6787" w:rsidRPr="00BF0B6C" w:rsidRDefault="007D6787" w:rsidP="00BF0B6C">
      <w:pPr>
        <w:rPr>
          <w:rFonts w:asciiTheme="minorHAnsi" w:hAnsiTheme="minorHAnsi"/>
          <w:sz w:val="24"/>
          <w:szCs w:val="24"/>
        </w:rPr>
      </w:pPr>
    </w:p>
    <w:p w14:paraId="1CF82B8D" w14:textId="4E932602" w:rsidR="007D24EC" w:rsidRDefault="007D24EC" w:rsidP="00B735E0">
      <w:pPr>
        <w:rPr>
          <w:rFonts w:asciiTheme="minorHAnsi" w:hAnsiTheme="minorHAnsi"/>
          <w:b/>
          <w:bCs/>
          <w:sz w:val="24"/>
          <w:szCs w:val="24"/>
        </w:rPr>
      </w:pPr>
      <w:r w:rsidRPr="00BF0B6C">
        <w:rPr>
          <w:rFonts w:asciiTheme="minorHAnsi" w:hAnsiTheme="minorHAnsi"/>
          <w:b/>
          <w:bCs/>
          <w:sz w:val="24"/>
          <w:szCs w:val="24"/>
        </w:rPr>
        <w:t>Presidents Report 2020 – 2021 – Tony Hillier</w:t>
      </w:r>
    </w:p>
    <w:p w14:paraId="7E2608DE" w14:textId="77777777" w:rsidR="00047144" w:rsidRPr="00BF0B6C" w:rsidRDefault="00047144" w:rsidP="00BF0B6C">
      <w:pPr>
        <w:rPr>
          <w:rFonts w:asciiTheme="minorHAnsi" w:hAnsiTheme="minorHAnsi"/>
          <w:b/>
          <w:bCs/>
          <w:sz w:val="24"/>
          <w:szCs w:val="24"/>
        </w:rPr>
      </w:pPr>
    </w:p>
    <w:p w14:paraId="77AB7EEF"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 xml:space="preserve">It is my privilege to have been, President of the Extractive Industries Association of NT (EIA) since April 2019 and to now Chair this our annual meeting and present my third report as President. </w:t>
      </w:r>
    </w:p>
    <w:p w14:paraId="0931984E" w14:textId="77777777" w:rsidR="007D24EC" w:rsidRPr="00BF0B6C" w:rsidRDefault="007D24EC" w:rsidP="00BF0B6C">
      <w:pPr>
        <w:rPr>
          <w:rFonts w:asciiTheme="minorHAnsi" w:hAnsiTheme="minorHAnsi"/>
          <w:sz w:val="24"/>
          <w:szCs w:val="24"/>
        </w:rPr>
      </w:pPr>
    </w:p>
    <w:p w14:paraId="48F8FA2F" w14:textId="72AD1500" w:rsidR="007D24EC" w:rsidRPr="00BF0B6C" w:rsidRDefault="007D24EC" w:rsidP="00BF0B6C">
      <w:pPr>
        <w:rPr>
          <w:rFonts w:asciiTheme="minorHAnsi" w:hAnsiTheme="minorHAnsi"/>
          <w:sz w:val="24"/>
          <w:szCs w:val="24"/>
        </w:rPr>
      </w:pPr>
      <w:r w:rsidRPr="00BF0B6C">
        <w:rPr>
          <w:rFonts w:asciiTheme="minorHAnsi" w:hAnsiTheme="minorHAnsi"/>
          <w:sz w:val="24"/>
          <w:szCs w:val="24"/>
        </w:rPr>
        <w:t xml:space="preserve">EIA has made further progress this last twelve months towards realizing its goal of </w:t>
      </w:r>
      <w:r w:rsidRPr="00BF0B6C">
        <w:rPr>
          <w:rFonts w:asciiTheme="minorHAnsi" w:hAnsiTheme="minorHAnsi"/>
          <w:sz w:val="24"/>
          <w:szCs w:val="24"/>
          <w:u w:val="single"/>
        </w:rPr>
        <w:t>“Being the voice of its Members to all Stakeholders, towards a more balanced and efficient operating environment.”</w:t>
      </w:r>
      <w:r w:rsidRPr="00BF0B6C">
        <w:rPr>
          <w:rFonts w:asciiTheme="minorHAnsi" w:hAnsiTheme="minorHAnsi"/>
          <w:sz w:val="24"/>
          <w:szCs w:val="24"/>
        </w:rPr>
        <w:t xml:space="preserve"> </w:t>
      </w:r>
    </w:p>
    <w:p w14:paraId="12A2B9B0" w14:textId="77777777" w:rsidR="007D24EC" w:rsidRPr="00BF0B6C" w:rsidRDefault="007D24EC" w:rsidP="00BF0B6C">
      <w:pPr>
        <w:rPr>
          <w:rFonts w:asciiTheme="minorHAnsi" w:hAnsiTheme="minorHAnsi"/>
          <w:sz w:val="24"/>
          <w:szCs w:val="24"/>
        </w:rPr>
      </w:pPr>
    </w:p>
    <w:p w14:paraId="07BA5BE6"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To achieve this goal, we have a strategy of providing representation to all levels of government, reviewing relevant legislation, regulation and submitting suggestions that improve our operating environment, as well as providing forums for our members and their guests to learn at and from time to time simply socialise with colleagues.</w:t>
      </w:r>
    </w:p>
    <w:p w14:paraId="13643A8F" w14:textId="77777777" w:rsidR="007D24EC" w:rsidRPr="00BF0B6C" w:rsidRDefault="007D24EC" w:rsidP="00BF0B6C">
      <w:pPr>
        <w:rPr>
          <w:rFonts w:asciiTheme="minorHAnsi" w:hAnsiTheme="minorHAnsi"/>
          <w:sz w:val="24"/>
          <w:szCs w:val="24"/>
        </w:rPr>
      </w:pPr>
    </w:p>
    <w:p w14:paraId="072735AD"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I’d like to take this opportunity to outline our accomplishments on your behalf. Firstly, we divide our efforts particularly or CEO along the following lines.</w:t>
      </w:r>
    </w:p>
    <w:p w14:paraId="0642EA65" w14:textId="77777777" w:rsidR="007D24EC" w:rsidRPr="00BF0B6C" w:rsidRDefault="007D24EC" w:rsidP="00BF0B6C">
      <w:pPr>
        <w:rPr>
          <w:rFonts w:asciiTheme="minorHAnsi" w:hAnsiTheme="minorHAnsi"/>
          <w:sz w:val="24"/>
          <w:szCs w:val="24"/>
        </w:rPr>
      </w:pPr>
    </w:p>
    <w:p w14:paraId="5026CF2D" w14:textId="77777777" w:rsidR="007D24EC" w:rsidRPr="00BF0B6C" w:rsidRDefault="007D24EC" w:rsidP="00BF0B6C">
      <w:pPr>
        <w:rPr>
          <w:rFonts w:asciiTheme="minorHAnsi" w:hAnsiTheme="minorHAnsi"/>
          <w:sz w:val="24"/>
          <w:szCs w:val="24"/>
        </w:rPr>
      </w:pPr>
      <w:r w:rsidRPr="00BF0B6C">
        <w:rPr>
          <w:rFonts w:asciiTheme="minorHAnsi" w:hAnsiTheme="minorHAnsi"/>
          <w:noProof/>
          <w:sz w:val="24"/>
          <w:szCs w:val="24"/>
        </w:rPr>
        <w:drawing>
          <wp:inline distT="0" distB="0" distL="0" distR="0" wp14:anchorId="7DDCB6B9" wp14:editId="175ACC2C">
            <wp:extent cx="5676900" cy="3362325"/>
            <wp:effectExtent l="0" t="0" r="0" b="9525"/>
            <wp:docPr id="14" name="Chart 14">
              <a:extLst xmlns:a="http://schemas.openxmlformats.org/drawingml/2006/main">
                <a:ext uri="{FF2B5EF4-FFF2-40B4-BE49-F238E27FC236}">
                  <a16:creationId xmlns:a16="http://schemas.microsoft.com/office/drawing/2014/main" id="{30E7DFB0-31BC-4D81-9A58-7F8B4064A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E6CACF" w14:textId="77777777" w:rsidR="007D24EC" w:rsidRPr="00BF0B6C" w:rsidRDefault="007D24EC" w:rsidP="00BF0B6C">
      <w:pPr>
        <w:rPr>
          <w:rFonts w:asciiTheme="minorHAnsi" w:hAnsiTheme="minorHAnsi"/>
          <w:sz w:val="24"/>
          <w:szCs w:val="24"/>
        </w:rPr>
      </w:pPr>
    </w:p>
    <w:p w14:paraId="5FFF62C1" w14:textId="77777777" w:rsidR="007D24EC" w:rsidRPr="00BF0B6C" w:rsidRDefault="007D24EC" w:rsidP="00BF0B6C">
      <w:pPr>
        <w:rPr>
          <w:rFonts w:asciiTheme="minorHAnsi" w:hAnsiTheme="minorHAnsi"/>
          <w:sz w:val="24"/>
          <w:szCs w:val="24"/>
        </w:rPr>
      </w:pPr>
    </w:p>
    <w:p w14:paraId="637C742E" w14:textId="77777777" w:rsidR="007D24EC" w:rsidRPr="00BF0B6C" w:rsidRDefault="007D24EC" w:rsidP="00BF0B6C">
      <w:pPr>
        <w:rPr>
          <w:rFonts w:asciiTheme="minorHAnsi" w:hAnsiTheme="minorHAnsi"/>
          <w:sz w:val="24"/>
          <w:szCs w:val="24"/>
        </w:rPr>
      </w:pPr>
    </w:p>
    <w:p w14:paraId="38820265" w14:textId="77777777" w:rsidR="007D24EC" w:rsidRPr="00BF0B6C" w:rsidRDefault="007D24EC" w:rsidP="00BF0B6C">
      <w:pPr>
        <w:rPr>
          <w:rFonts w:asciiTheme="minorHAnsi" w:hAnsiTheme="minorHAnsi"/>
          <w:sz w:val="24"/>
          <w:szCs w:val="24"/>
        </w:rPr>
      </w:pPr>
    </w:p>
    <w:p w14:paraId="6EA2B5EE" w14:textId="77777777" w:rsidR="007D24EC" w:rsidRPr="00BF0B6C" w:rsidRDefault="007D24EC" w:rsidP="00BF0B6C">
      <w:pPr>
        <w:rPr>
          <w:rFonts w:asciiTheme="minorHAnsi" w:hAnsiTheme="minorHAnsi"/>
          <w:sz w:val="24"/>
          <w:szCs w:val="24"/>
        </w:rPr>
      </w:pPr>
    </w:p>
    <w:p w14:paraId="732A521C" w14:textId="77777777" w:rsidR="007D24EC" w:rsidRPr="00BF0B6C" w:rsidRDefault="007D24EC" w:rsidP="00BF0B6C">
      <w:pPr>
        <w:rPr>
          <w:rFonts w:asciiTheme="minorHAnsi" w:hAnsiTheme="minorHAnsi"/>
          <w:sz w:val="24"/>
          <w:szCs w:val="24"/>
        </w:rPr>
      </w:pPr>
    </w:p>
    <w:p w14:paraId="399CF6AE"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Now to achievements over the last year or three.</w:t>
      </w:r>
    </w:p>
    <w:p w14:paraId="55B04A73" w14:textId="77777777" w:rsidR="007D24EC" w:rsidRPr="00BF0B6C" w:rsidRDefault="007D24EC" w:rsidP="00BF0B6C">
      <w:pPr>
        <w:rPr>
          <w:rFonts w:asciiTheme="minorHAnsi" w:hAnsiTheme="minorHAnsi"/>
          <w:sz w:val="24"/>
          <w:szCs w:val="24"/>
        </w:rPr>
      </w:pPr>
    </w:p>
    <w:p w14:paraId="6725046D"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lastRenderedPageBreak/>
        <w:t>Membership. Over the past three years, Membership has stabilised and is now increasing. The increase in Associate Memberships shows interest in being associated with the sector.</w:t>
      </w:r>
    </w:p>
    <w:p w14:paraId="1227C3F5" w14:textId="77777777" w:rsidR="007D24EC" w:rsidRPr="00BF0B6C" w:rsidRDefault="007D24EC" w:rsidP="00BF0B6C">
      <w:pPr>
        <w:rPr>
          <w:rFonts w:asciiTheme="minorHAnsi" w:hAnsiTheme="minorHAnsi"/>
          <w:sz w:val="24"/>
          <w:szCs w:val="24"/>
        </w:rPr>
      </w:pPr>
    </w:p>
    <w:p w14:paraId="1A95593C" w14:textId="77777777" w:rsidR="007D24EC" w:rsidRPr="00BF0B6C" w:rsidRDefault="007D24EC" w:rsidP="00BF0B6C">
      <w:pPr>
        <w:rPr>
          <w:rFonts w:asciiTheme="minorHAnsi" w:hAnsiTheme="minorHAnsi"/>
          <w:sz w:val="24"/>
          <w:szCs w:val="24"/>
        </w:rPr>
      </w:pPr>
      <w:r w:rsidRPr="00BF0B6C">
        <w:rPr>
          <w:rFonts w:asciiTheme="minorHAnsi" w:hAnsiTheme="minorHAnsi"/>
          <w:noProof/>
          <w:sz w:val="24"/>
          <w:szCs w:val="24"/>
        </w:rPr>
        <w:drawing>
          <wp:inline distT="0" distB="0" distL="0" distR="0" wp14:anchorId="11577C4B" wp14:editId="64480796">
            <wp:extent cx="5591175" cy="3276600"/>
            <wp:effectExtent l="0" t="0" r="9525" b="0"/>
            <wp:docPr id="15" name="Chart 15">
              <a:extLst xmlns:a="http://schemas.openxmlformats.org/drawingml/2006/main">
                <a:ext uri="{FF2B5EF4-FFF2-40B4-BE49-F238E27FC236}">
                  <a16:creationId xmlns:a16="http://schemas.microsoft.com/office/drawing/2014/main" id="{EF64A208-B264-4EBA-B93C-24B6DC0F2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8D145B" w14:textId="77777777" w:rsidR="007D24EC" w:rsidRPr="00BF0B6C" w:rsidRDefault="007D24EC" w:rsidP="00BF0B6C">
      <w:pPr>
        <w:rPr>
          <w:rFonts w:asciiTheme="minorHAnsi" w:hAnsiTheme="minorHAnsi"/>
          <w:sz w:val="24"/>
          <w:szCs w:val="24"/>
        </w:rPr>
      </w:pPr>
    </w:p>
    <w:p w14:paraId="481FEB6E" w14:textId="238B0E8B" w:rsidR="007D24EC" w:rsidRPr="00BF0B6C" w:rsidRDefault="007D24EC" w:rsidP="00BF0B6C">
      <w:pPr>
        <w:rPr>
          <w:rFonts w:asciiTheme="minorHAnsi" w:hAnsiTheme="minorHAnsi"/>
          <w:sz w:val="24"/>
          <w:szCs w:val="24"/>
        </w:rPr>
      </w:pPr>
      <w:r w:rsidRPr="00BF0B6C">
        <w:rPr>
          <w:rFonts w:asciiTheme="minorHAnsi" w:hAnsiTheme="minorHAnsi"/>
          <w:sz w:val="24"/>
          <w:szCs w:val="24"/>
        </w:rPr>
        <w:t>Membership revenue is almost back to highest ever level.</w:t>
      </w:r>
    </w:p>
    <w:p w14:paraId="0B97B0D5" w14:textId="77777777" w:rsidR="007D24EC" w:rsidRPr="00BF0B6C" w:rsidRDefault="007D24EC" w:rsidP="00BF0B6C">
      <w:pPr>
        <w:rPr>
          <w:rFonts w:asciiTheme="minorHAnsi" w:hAnsiTheme="minorHAnsi"/>
          <w:sz w:val="24"/>
          <w:szCs w:val="24"/>
        </w:rPr>
      </w:pPr>
      <w:r w:rsidRPr="00BF0B6C">
        <w:rPr>
          <w:rFonts w:asciiTheme="minorHAnsi" w:hAnsiTheme="minorHAnsi"/>
          <w:noProof/>
          <w:sz w:val="24"/>
          <w:szCs w:val="24"/>
        </w:rPr>
        <w:drawing>
          <wp:inline distT="0" distB="0" distL="0" distR="0" wp14:anchorId="3A57E421" wp14:editId="10763C5E">
            <wp:extent cx="5400675" cy="3476625"/>
            <wp:effectExtent l="0" t="0" r="9525" b="9525"/>
            <wp:docPr id="16" name="Chart 16">
              <a:extLst xmlns:a="http://schemas.openxmlformats.org/drawingml/2006/main">
                <a:ext uri="{FF2B5EF4-FFF2-40B4-BE49-F238E27FC236}">
                  <a16:creationId xmlns:a16="http://schemas.microsoft.com/office/drawing/2014/main" id="{BA2256F1-888B-4D7E-BA62-6F8D67AEB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6794FF" w14:textId="77777777" w:rsidR="007D24EC" w:rsidRPr="00BF0B6C" w:rsidRDefault="007D24EC" w:rsidP="00BF0B6C">
      <w:pPr>
        <w:rPr>
          <w:rFonts w:asciiTheme="minorHAnsi" w:hAnsiTheme="minorHAnsi"/>
          <w:sz w:val="24"/>
          <w:szCs w:val="24"/>
        </w:rPr>
      </w:pPr>
    </w:p>
    <w:p w14:paraId="01CBEEA1" w14:textId="77777777" w:rsidR="007D24EC" w:rsidRPr="00BF0B6C" w:rsidRDefault="007D24EC" w:rsidP="00BF0B6C">
      <w:pPr>
        <w:rPr>
          <w:rFonts w:asciiTheme="minorHAnsi" w:hAnsiTheme="minorHAnsi"/>
          <w:sz w:val="24"/>
          <w:szCs w:val="24"/>
        </w:rPr>
      </w:pPr>
    </w:p>
    <w:p w14:paraId="078E50DC"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Corporate. Over the last three years we have stabilized revenue and expenses as our Treasurer will point out in more detail shortly.</w:t>
      </w:r>
    </w:p>
    <w:p w14:paraId="79C0CE81" w14:textId="77777777" w:rsidR="007D24EC" w:rsidRPr="00BF0B6C" w:rsidRDefault="007D24EC" w:rsidP="00BF0B6C">
      <w:pPr>
        <w:rPr>
          <w:rFonts w:asciiTheme="minorHAnsi" w:hAnsiTheme="minorHAnsi"/>
          <w:sz w:val="24"/>
          <w:szCs w:val="24"/>
        </w:rPr>
      </w:pPr>
    </w:p>
    <w:p w14:paraId="74BF1FBD" w14:textId="77777777" w:rsidR="007D24EC" w:rsidRPr="00BF0B6C" w:rsidRDefault="007D24EC" w:rsidP="00BF0B6C">
      <w:pPr>
        <w:rPr>
          <w:rFonts w:asciiTheme="minorHAnsi" w:hAnsiTheme="minorHAnsi"/>
          <w:sz w:val="24"/>
          <w:szCs w:val="24"/>
        </w:rPr>
      </w:pPr>
      <w:r w:rsidRPr="00BF0B6C">
        <w:rPr>
          <w:rFonts w:asciiTheme="minorHAnsi" w:hAnsiTheme="minorHAnsi"/>
          <w:noProof/>
          <w:sz w:val="24"/>
          <w:szCs w:val="24"/>
        </w:rPr>
        <w:lastRenderedPageBreak/>
        <w:drawing>
          <wp:inline distT="0" distB="0" distL="0" distR="0" wp14:anchorId="5FBA209D" wp14:editId="02820D3E">
            <wp:extent cx="5648325" cy="4105275"/>
            <wp:effectExtent l="0" t="0" r="9525" b="9525"/>
            <wp:docPr id="17" name="Chart 17">
              <a:extLst xmlns:a="http://schemas.openxmlformats.org/drawingml/2006/main">
                <a:ext uri="{FF2B5EF4-FFF2-40B4-BE49-F238E27FC236}">
                  <a16:creationId xmlns:a16="http://schemas.microsoft.com/office/drawing/2014/main" id="{B5997CBF-9797-4EAD-A536-82DFF6F42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319483" w14:textId="77777777" w:rsidR="007D24EC" w:rsidRPr="00BF0B6C" w:rsidRDefault="007D24EC" w:rsidP="00BF0B6C">
      <w:pPr>
        <w:rPr>
          <w:rFonts w:asciiTheme="minorHAnsi" w:hAnsiTheme="minorHAnsi"/>
          <w:sz w:val="24"/>
          <w:szCs w:val="24"/>
        </w:rPr>
      </w:pPr>
    </w:p>
    <w:p w14:paraId="001B535D" w14:textId="77777777" w:rsidR="007D24EC" w:rsidRPr="00BF0B6C" w:rsidRDefault="007D24EC" w:rsidP="00BF0B6C">
      <w:pPr>
        <w:rPr>
          <w:rFonts w:asciiTheme="minorHAnsi" w:hAnsiTheme="minorHAnsi"/>
          <w:sz w:val="24"/>
          <w:szCs w:val="24"/>
        </w:rPr>
      </w:pPr>
    </w:p>
    <w:p w14:paraId="3359CE3C" w14:textId="77777777" w:rsidR="007D24EC" w:rsidRPr="00BF0B6C" w:rsidRDefault="007D24EC" w:rsidP="00BF0B6C">
      <w:pPr>
        <w:rPr>
          <w:rFonts w:asciiTheme="minorHAnsi" w:hAnsiTheme="minorHAnsi"/>
          <w:sz w:val="24"/>
          <w:szCs w:val="24"/>
        </w:rPr>
      </w:pPr>
    </w:p>
    <w:p w14:paraId="17499729" w14:textId="77777777" w:rsidR="007D24EC" w:rsidRPr="00BF0B6C" w:rsidRDefault="007D24EC" w:rsidP="00BF0B6C">
      <w:pPr>
        <w:rPr>
          <w:rFonts w:asciiTheme="minorHAnsi" w:hAnsiTheme="minorHAnsi"/>
          <w:sz w:val="24"/>
          <w:szCs w:val="24"/>
        </w:rPr>
      </w:pPr>
    </w:p>
    <w:p w14:paraId="7D38CD11"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During this same period, we have become compliant with the ATO, Attorney General’s Department, Insurance requirements and re- secured long-term low-cost office accommodation.</w:t>
      </w:r>
    </w:p>
    <w:p w14:paraId="072008D4" w14:textId="77777777" w:rsidR="007D24EC" w:rsidRPr="00BF0B6C" w:rsidRDefault="007D24EC" w:rsidP="00BF0B6C">
      <w:pPr>
        <w:rPr>
          <w:rFonts w:asciiTheme="minorHAnsi" w:hAnsiTheme="minorHAnsi"/>
          <w:sz w:val="24"/>
          <w:szCs w:val="24"/>
        </w:rPr>
      </w:pPr>
    </w:p>
    <w:p w14:paraId="72FF6609"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Influencing.</w:t>
      </w:r>
    </w:p>
    <w:p w14:paraId="4AFA49E0" w14:textId="77777777" w:rsidR="007D24EC" w:rsidRPr="00BF0B6C" w:rsidRDefault="007D24EC" w:rsidP="00BF0B6C">
      <w:pPr>
        <w:rPr>
          <w:rFonts w:asciiTheme="minorHAnsi" w:hAnsiTheme="minorHAnsi"/>
          <w:sz w:val="24"/>
          <w:szCs w:val="24"/>
        </w:rPr>
      </w:pPr>
    </w:p>
    <w:p w14:paraId="7EF0F1B6"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CEO relationships established with all levels of government, in readiness for adverse event management.</w:t>
      </w:r>
    </w:p>
    <w:p w14:paraId="12B16DC0" w14:textId="77777777" w:rsidR="00FD3B92" w:rsidRDefault="007D24EC" w:rsidP="00B735E0">
      <w:pPr>
        <w:rPr>
          <w:rFonts w:asciiTheme="minorHAnsi" w:hAnsiTheme="minorHAnsi"/>
          <w:sz w:val="24"/>
          <w:szCs w:val="24"/>
        </w:rPr>
      </w:pPr>
      <w:r w:rsidRPr="00BF0B6C">
        <w:rPr>
          <w:rFonts w:asciiTheme="minorHAnsi" w:hAnsiTheme="minorHAnsi"/>
          <w:sz w:val="24"/>
          <w:szCs w:val="24"/>
        </w:rPr>
        <w:t>Reduced the size of Mining Management Plans by approximately half.</w:t>
      </w:r>
    </w:p>
    <w:p w14:paraId="4BE30905" w14:textId="4F5889F5" w:rsidR="007D24EC" w:rsidRPr="00BF0B6C" w:rsidRDefault="007D24EC" w:rsidP="00BF0B6C">
      <w:pPr>
        <w:rPr>
          <w:rFonts w:asciiTheme="minorHAnsi" w:hAnsiTheme="minorHAnsi"/>
          <w:sz w:val="24"/>
          <w:szCs w:val="24"/>
        </w:rPr>
      </w:pPr>
      <w:r w:rsidRPr="00BF0B6C">
        <w:rPr>
          <w:rFonts w:asciiTheme="minorHAnsi" w:hAnsiTheme="minorHAnsi"/>
          <w:sz w:val="24"/>
          <w:szCs w:val="24"/>
        </w:rPr>
        <w:t>Completed the Code of Conduct.</w:t>
      </w:r>
    </w:p>
    <w:p w14:paraId="1EF432C8"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Established a website, Linked in and Facebook presence.</w:t>
      </w:r>
    </w:p>
    <w:p w14:paraId="34CDDBDE" w14:textId="77777777" w:rsidR="007D24EC" w:rsidRPr="00BF0B6C" w:rsidRDefault="007D24EC" w:rsidP="00BF0B6C">
      <w:pPr>
        <w:rPr>
          <w:rFonts w:asciiTheme="minorHAnsi" w:hAnsiTheme="minorHAnsi"/>
          <w:sz w:val="24"/>
          <w:szCs w:val="24"/>
        </w:rPr>
      </w:pPr>
      <w:r w:rsidRPr="00BF0B6C">
        <w:rPr>
          <w:rFonts w:asciiTheme="minorHAnsi" w:hAnsiTheme="minorHAnsi"/>
          <w:noProof/>
          <w:sz w:val="24"/>
          <w:szCs w:val="24"/>
        </w:rPr>
        <w:lastRenderedPageBreak/>
        <w:drawing>
          <wp:inline distT="0" distB="0" distL="0" distR="0" wp14:anchorId="5242ADB5" wp14:editId="630EDCB5">
            <wp:extent cx="5257178" cy="295592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7178" cy="2955925"/>
                    </a:xfrm>
                    <a:prstGeom prst="rect">
                      <a:avLst/>
                    </a:prstGeom>
                  </pic:spPr>
                </pic:pic>
              </a:graphicData>
            </a:graphic>
          </wp:inline>
        </w:drawing>
      </w:r>
    </w:p>
    <w:p w14:paraId="5878A94A" w14:textId="77777777" w:rsidR="007D24EC" w:rsidRPr="00BF0B6C" w:rsidRDefault="007D24EC" w:rsidP="00BF0B6C">
      <w:pPr>
        <w:rPr>
          <w:rFonts w:asciiTheme="minorHAnsi" w:hAnsiTheme="minorHAnsi"/>
          <w:sz w:val="24"/>
          <w:szCs w:val="24"/>
        </w:rPr>
      </w:pPr>
    </w:p>
    <w:p w14:paraId="28036D53"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Argued against the Environmental Legislation &amp; Regulation, this challenge is ongoing.</w:t>
      </w:r>
    </w:p>
    <w:p w14:paraId="2685E325"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Argued against Extractives being included in the Mining Remediation Fund, this challenge is ongoing. Recently another window of opportunity to influence this in our favour has opened.</w:t>
      </w:r>
    </w:p>
    <w:p w14:paraId="7967BBAF"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Argued for the same Rehabilitation Requirements for Mining Lease holders and Borrow Pit users, this challenge is ongoing.</w:t>
      </w:r>
    </w:p>
    <w:p w14:paraId="1B982016"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Argued that Mining Leases that are no longer useable due to changes outside the lease holder’s control e.g., recently declared threatened species should be compensated, this challenge is ongoing.</w:t>
      </w:r>
    </w:p>
    <w:p w14:paraId="3613BB0B"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Rebound Task Force Submission, gained us recognition of the essential nature of our products and service.</w:t>
      </w:r>
    </w:p>
    <w:p w14:paraId="2DFB60AD"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Gamba Grass Submission argued it was a community wide issue and should be addressed by a broad community wide approach, Gamba Army established.</w:t>
      </w:r>
    </w:p>
    <w:p w14:paraId="1FB891DC"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Roads Of Strategic Importance (ROSI), argue NT based business had the capacity to deliver this programme.</w:t>
      </w:r>
    </w:p>
    <w:p w14:paraId="06C06391"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Lockdown review argued a disproportionate response and we should be treated as an essential service.</w:t>
      </w:r>
    </w:p>
    <w:p w14:paraId="1DB85F76"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Seabed Mining Ban Submission argued no different to terrestrial mining in terms of need for knowledge, legislation, and regulation to appropriately harvest this resource. It appears we have lost this one for the foreseeable future.</w:t>
      </w:r>
    </w:p>
    <w:p w14:paraId="4532E4AB" w14:textId="77777777" w:rsidR="007D24EC" w:rsidRPr="00BF0B6C" w:rsidRDefault="007D24EC" w:rsidP="00BF0B6C">
      <w:pPr>
        <w:rPr>
          <w:rFonts w:asciiTheme="minorHAnsi" w:hAnsiTheme="minorHAnsi"/>
          <w:sz w:val="24"/>
          <w:szCs w:val="24"/>
        </w:rPr>
      </w:pPr>
    </w:p>
    <w:p w14:paraId="4C7B53CE"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Going Forward.</w:t>
      </w:r>
    </w:p>
    <w:p w14:paraId="324ADDF4" w14:textId="77777777" w:rsidR="007D24EC" w:rsidRPr="00BF0B6C" w:rsidRDefault="007D24EC" w:rsidP="00BF0B6C">
      <w:pPr>
        <w:rPr>
          <w:rFonts w:asciiTheme="minorHAnsi" w:hAnsiTheme="minorHAnsi"/>
          <w:sz w:val="24"/>
          <w:szCs w:val="24"/>
        </w:rPr>
      </w:pPr>
    </w:p>
    <w:p w14:paraId="7D31A47E"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Lobby to minimize impact of shift of Mining Site Regulation from DITT to DEPWS.</w:t>
      </w:r>
    </w:p>
    <w:p w14:paraId="74806138"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Lobby to reduce and at a minimum have no increase in regulatory requirements.</w:t>
      </w:r>
    </w:p>
    <w:p w14:paraId="7C1E8D76"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Continue to argue for the same Rehabilitation Requirements for Mining Lease holders and Borrow Pit users.</w:t>
      </w:r>
    </w:p>
    <w:p w14:paraId="3B25EC44"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Continue to argue that Mining Leases that are no longer useable due to changes outside the lease holder’s control e.g., recently declared threatened species should be compensated</w:t>
      </w:r>
    </w:p>
    <w:p w14:paraId="38E5C50B"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Continue to argue for Extractive Industries to be removed from the Mining Remediation Fund and if not successful, that Extractive’s contributions be used for Extractive Mine Site Rehabilitation, not other mining types.</w:t>
      </w:r>
    </w:p>
    <w:p w14:paraId="61C516C1"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Dramatically increase the communities understanding and appreciation for the essential nature of the Extractive Industry, its products, and services.</w:t>
      </w:r>
    </w:p>
    <w:p w14:paraId="6106C932"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lastRenderedPageBreak/>
        <w:t>Lobby to ensure material access is on a level playing field for all parties. E.g., mining on indigenous lands for commercial gain requires an EMP regardless of who you are.</w:t>
      </w:r>
    </w:p>
    <w:p w14:paraId="5C617042" w14:textId="77777777" w:rsidR="007D24EC" w:rsidRPr="00BF0B6C" w:rsidRDefault="007D24EC" w:rsidP="00BF0B6C">
      <w:pPr>
        <w:rPr>
          <w:rFonts w:asciiTheme="minorHAnsi" w:hAnsiTheme="minorHAnsi"/>
          <w:sz w:val="24"/>
          <w:szCs w:val="24"/>
        </w:rPr>
      </w:pPr>
    </w:p>
    <w:p w14:paraId="211C7FCD"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As we all know, it is not one person that makes an association or even a few at any one time, rather the sum of its members, are greater than the individuals and this is, the case for us. I follow a long list of capable Presidents. As is always the case the President and Executive Committee’s highest priority is to ensure they have the best possible CEO in place to lead the organisation. This year we have again enjoyed the services of CEO Tim Burrow to ensure our association keeps pace with our ever-changing environment and we look forward to him building on the base he has formed over the coming years. I will let Tim speak for himself in a moment.</w:t>
      </w:r>
    </w:p>
    <w:p w14:paraId="5D5F9D8F" w14:textId="77777777" w:rsidR="007D24EC" w:rsidRPr="00BF0B6C" w:rsidRDefault="007D24EC" w:rsidP="00BF0B6C">
      <w:pPr>
        <w:rPr>
          <w:rFonts w:asciiTheme="minorHAnsi" w:hAnsiTheme="minorHAnsi"/>
          <w:sz w:val="24"/>
          <w:szCs w:val="24"/>
        </w:rPr>
      </w:pPr>
    </w:p>
    <w:p w14:paraId="382C58BB" w14:textId="77777777" w:rsidR="007D24EC" w:rsidRPr="00BF0B6C" w:rsidRDefault="007D24EC" w:rsidP="00BF0B6C">
      <w:pPr>
        <w:rPr>
          <w:rFonts w:asciiTheme="minorHAnsi" w:hAnsiTheme="minorHAnsi"/>
          <w:sz w:val="24"/>
          <w:szCs w:val="24"/>
        </w:rPr>
      </w:pPr>
      <w:r w:rsidRPr="00BF0B6C">
        <w:rPr>
          <w:rFonts w:asciiTheme="minorHAnsi" w:hAnsiTheme="minorHAnsi"/>
          <w:sz w:val="24"/>
          <w:szCs w:val="24"/>
        </w:rPr>
        <w:t>Before we hear from Tim and our Treasurer, Nick Halkitis, l wish, to clearly thank the Executive Committee for their diligent and hard work over the past year. Geoff Hill as Vice President, Nick Halkitis as Treasurer, Sandra Johnson as Secretary and Committee Members Peter Mousellis, Ian Lancaster, Bill Skews, Sam Sage, and Mitch King. Without these people’s extensive efforts our goals would be unachievable.</w:t>
      </w:r>
    </w:p>
    <w:p w14:paraId="1854D959" w14:textId="77777777" w:rsidR="007D24EC" w:rsidRPr="00BF0B6C" w:rsidRDefault="007D24EC" w:rsidP="00BF0B6C">
      <w:pPr>
        <w:rPr>
          <w:rFonts w:asciiTheme="minorHAnsi" w:hAnsiTheme="minorHAnsi"/>
          <w:sz w:val="24"/>
          <w:szCs w:val="24"/>
        </w:rPr>
      </w:pPr>
    </w:p>
    <w:p w14:paraId="0A22F5E4" w14:textId="0F80FE7E" w:rsidR="00BF0B6C" w:rsidRDefault="007D24EC" w:rsidP="00B735E0">
      <w:pPr>
        <w:rPr>
          <w:rFonts w:asciiTheme="minorHAnsi" w:hAnsiTheme="minorHAnsi"/>
          <w:sz w:val="24"/>
          <w:szCs w:val="24"/>
        </w:rPr>
      </w:pPr>
      <w:r w:rsidRPr="00BF0B6C">
        <w:rPr>
          <w:rFonts w:asciiTheme="minorHAnsi" w:hAnsiTheme="minorHAnsi"/>
          <w:sz w:val="24"/>
          <w:szCs w:val="24"/>
        </w:rPr>
        <w:t>We will continue, as the territory can build on us!</w:t>
      </w:r>
    </w:p>
    <w:p w14:paraId="507A2D66" w14:textId="0B314548" w:rsidR="008501C3" w:rsidRPr="00BF0B6C" w:rsidRDefault="00BF0B6C" w:rsidP="00BF0B6C">
      <w:pPr>
        <w:rPr>
          <w:rFonts w:asciiTheme="minorHAnsi" w:hAnsiTheme="minorHAnsi"/>
          <w:b/>
          <w:sz w:val="24"/>
          <w:szCs w:val="24"/>
        </w:rPr>
      </w:pPr>
      <w:r>
        <w:rPr>
          <w:rFonts w:asciiTheme="minorHAnsi" w:hAnsiTheme="minorHAnsi"/>
          <w:sz w:val="24"/>
          <w:szCs w:val="24"/>
        </w:rPr>
        <w:br w:type="page"/>
      </w:r>
      <w:r w:rsidR="008501C3" w:rsidRPr="00BF0B6C">
        <w:rPr>
          <w:rFonts w:asciiTheme="minorHAnsi" w:hAnsiTheme="minorHAnsi"/>
          <w:b/>
          <w:sz w:val="24"/>
          <w:szCs w:val="24"/>
        </w:rPr>
        <w:lastRenderedPageBreak/>
        <w:t>Treasurer’s Report</w:t>
      </w:r>
      <w:r w:rsidR="002E2C0A" w:rsidRPr="00BF0B6C">
        <w:rPr>
          <w:rFonts w:asciiTheme="minorHAnsi" w:hAnsiTheme="minorHAnsi"/>
          <w:b/>
          <w:sz w:val="24"/>
          <w:szCs w:val="24"/>
        </w:rPr>
        <w:t xml:space="preserve"> </w:t>
      </w:r>
      <w:r w:rsidR="000F6F1D">
        <w:rPr>
          <w:rFonts w:asciiTheme="minorHAnsi" w:hAnsiTheme="minorHAnsi"/>
          <w:b/>
          <w:sz w:val="24"/>
          <w:szCs w:val="24"/>
        </w:rPr>
        <w:t>2020 – 2021 -</w:t>
      </w:r>
      <w:r w:rsidR="002E2C0A" w:rsidRPr="00BF0B6C">
        <w:rPr>
          <w:rFonts w:asciiTheme="minorHAnsi" w:hAnsiTheme="minorHAnsi"/>
          <w:b/>
          <w:sz w:val="24"/>
          <w:szCs w:val="24"/>
        </w:rPr>
        <w:t xml:space="preserve"> Nick Halkitis</w:t>
      </w:r>
    </w:p>
    <w:p w14:paraId="4735C03E" w14:textId="741CF571" w:rsidR="00CA0F89" w:rsidRPr="00BF0B6C" w:rsidRDefault="00CA0F89" w:rsidP="00BF0B6C">
      <w:pPr>
        <w:rPr>
          <w:rFonts w:asciiTheme="minorHAnsi" w:hAnsiTheme="minorHAnsi"/>
          <w:b/>
          <w:sz w:val="24"/>
          <w:szCs w:val="24"/>
        </w:rPr>
      </w:pPr>
    </w:p>
    <w:p w14:paraId="43C4DD4E" w14:textId="77777777" w:rsidR="00E6076E" w:rsidRPr="00BF0B6C" w:rsidRDefault="00E6076E" w:rsidP="00BF0B6C">
      <w:pPr>
        <w:rPr>
          <w:rFonts w:asciiTheme="minorHAnsi" w:hAnsiTheme="minorHAnsi"/>
          <w:sz w:val="24"/>
          <w:szCs w:val="24"/>
        </w:rPr>
      </w:pPr>
      <w:r w:rsidRPr="00BF0B6C">
        <w:rPr>
          <w:rFonts w:asciiTheme="minorHAnsi" w:hAnsiTheme="minorHAnsi"/>
          <w:sz w:val="24"/>
          <w:szCs w:val="24"/>
        </w:rPr>
        <w:t>This past financial year 2020/21 has been another year of fiscal consolidation for the association. Our revenue was down on last year due to realizing prior unpaid memberships, expenses were in line with budget which was higher than previous years. This resulted in a loss of $22k dollars. Our bank balance at the end of the financial year was $61k. It’s mine and your Executive Committee’s opinion we can pay our bills as and when they become due.</w:t>
      </w:r>
    </w:p>
    <w:p w14:paraId="726AE42E" w14:textId="77777777" w:rsidR="00E6076E" w:rsidRPr="00BF0B6C" w:rsidRDefault="00E6076E" w:rsidP="00BF0B6C">
      <w:pPr>
        <w:rPr>
          <w:rFonts w:asciiTheme="minorHAnsi" w:hAnsiTheme="minorHAnsi"/>
          <w:sz w:val="24"/>
          <w:szCs w:val="24"/>
        </w:rPr>
      </w:pPr>
    </w:p>
    <w:p w14:paraId="09C0B9AB" w14:textId="77777777" w:rsidR="00E6076E" w:rsidRPr="00BF0B6C" w:rsidRDefault="00E6076E" w:rsidP="00BF0B6C">
      <w:pPr>
        <w:rPr>
          <w:rFonts w:asciiTheme="minorHAnsi" w:hAnsiTheme="minorHAnsi"/>
          <w:sz w:val="24"/>
          <w:szCs w:val="24"/>
        </w:rPr>
      </w:pPr>
    </w:p>
    <w:p w14:paraId="419F7976" w14:textId="77777777" w:rsidR="00E6076E" w:rsidRPr="00BF0B6C" w:rsidRDefault="00E6076E" w:rsidP="00BF0B6C">
      <w:pPr>
        <w:rPr>
          <w:rFonts w:asciiTheme="minorHAnsi" w:hAnsiTheme="minorHAnsi"/>
          <w:sz w:val="24"/>
          <w:szCs w:val="24"/>
        </w:rPr>
      </w:pPr>
      <w:r w:rsidRPr="00BF0B6C">
        <w:rPr>
          <w:rFonts w:asciiTheme="minorHAnsi" w:hAnsiTheme="minorHAnsi"/>
          <w:noProof/>
          <w:sz w:val="24"/>
          <w:szCs w:val="24"/>
        </w:rPr>
        <w:drawing>
          <wp:inline distT="0" distB="0" distL="0" distR="0" wp14:anchorId="56AAFB8C" wp14:editId="78810FFC">
            <wp:extent cx="5731510" cy="4672330"/>
            <wp:effectExtent l="0" t="0" r="2540" b="13970"/>
            <wp:docPr id="13" name="Chart 13">
              <a:extLst xmlns:a="http://schemas.openxmlformats.org/drawingml/2006/main">
                <a:ext uri="{FF2B5EF4-FFF2-40B4-BE49-F238E27FC236}">
                  <a16:creationId xmlns:a16="http://schemas.microsoft.com/office/drawing/2014/main" id="{B5997CBF-9797-4EAD-A536-82DFF6F42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038161" w14:textId="77777777" w:rsidR="00E6076E" w:rsidRPr="00BF0B6C" w:rsidRDefault="00E6076E" w:rsidP="00BF0B6C">
      <w:pPr>
        <w:rPr>
          <w:rFonts w:asciiTheme="minorHAnsi" w:hAnsiTheme="minorHAnsi"/>
          <w:sz w:val="24"/>
          <w:szCs w:val="24"/>
        </w:rPr>
      </w:pPr>
    </w:p>
    <w:p w14:paraId="07873418" w14:textId="77777777" w:rsidR="00E6076E" w:rsidRPr="00BF0B6C" w:rsidRDefault="00E6076E" w:rsidP="00BF0B6C">
      <w:pPr>
        <w:rPr>
          <w:rFonts w:asciiTheme="minorHAnsi" w:hAnsiTheme="minorHAnsi"/>
          <w:sz w:val="24"/>
          <w:szCs w:val="24"/>
        </w:rPr>
      </w:pPr>
      <w:r w:rsidRPr="00BF0B6C">
        <w:rPr>
          <w:rFonts w:asciiTheme="minorHAnsi" w:hAnsiTheme="minorHAnsi"/>
          <w:sz w:val="24"/>
          <w:szCs w:val="24"/>
        </w:rPr>
        <w:t>Next year. Our budget indicates a significant increase in revenue predominantly form increased membership, this increase in revenue has already been invoiced, so assured and expenses are static. Our budget subsequently indicates a further $10k loss unless we can increase revenue through additional members or sponsorship.</w:t>
      </w:r>
    </w:p>
    <w:p w14:paraId="68E625A1" w14:textId="77777777" w:rsidR="00E6076E" w:rsidRPr="00BF0B6C" w:rsidRDefault="00E6076E" w:rsidP="00BF0B6C">
      <w:pPr>
        <w:rPr>
          <w:rFonts w:asciiTheme="minorHAnsi" w:hAnsiTheme="minorHAnsi"/>
          <w:sz w:val="24"/>
          <w:szCs w:val="24"/>
        </w:rPr>
      </w:pPr>
      <w:r w:rsidRPr="00BF0B6C">
        <w:rPr>
          <w:rFonts w:asciiTheme="minorHAnsi" w:hAnsiTheme="minorHAnsi"/>
          <w:sz w:val="24"/>
          <w:szCs w:val="24"/>
        </w:rPr>
        <w:t xml:space="preserve"> </w:t>
      </w:r>
    </w:p>
    <w:p w14:paraId="603E7212" w14:textId="77777777" w:rsidR="00E6076E" w:rsidRPr="00BF0B6C" w:rsidRDefault="00E6076E" w:rsidP="00BF0B6C">
      <w:pPr>
        <w:rPr>
          <w:rFonts w:asciiTheme="minorHAnsi" w:hAnsiTheme="minorHAnsi"/>
          <w:sz w:val="24"/>
          <w:szCs w:val="24"/>
        </w:rPr>
      </w:pPr>
      <w:r w:rsidRPr="00BF0B6C">
        <w:rPr>
          <w:rFonts w:asciiTheme="minorHAnsi" w:hAnsiTheme="minorHAnsi"/>
          <w:sz w:val="24"/>
          <w:szCs w:val="24"/>
        </w:rPr>
        <w:t>As your Treasurer I move that the Audited Financial Report, having been made available 3 weeks ago and now before you be accepted and agreed.</w:t>
      </w:r>
    </w:p>
    <w:p w14:paraId="644748F9" w14:textId="04F021A1" w:rsidR="00EB1C27" w:rsidRPr="00F728F3" w:rsidRDefault="00EB1C27" w:rsidP="00EB1C27">
      <w:pPr>
        <w:rPr>
          <w:rFonts w:asciiTheme="minorHAnsi" w:hAnsiTheme="minorHAnsi"/>
          <w:sz w:val="24"/>
          <w:szCs w:val="24"/>
        </w:rPr>
      </w:pPr>
    </w:p>
    <w:p w14:paraId="063C364A" w14:textId="234D3DB8" w:rsidR="00BE7AEF" w:rsidRDefault="00EB1C27" w:rsidP="00EB1C27">
      <w:pPr>
        <w:rPr>
          <w:rFonts w:asciiTheme="minorHAnsi" w:hAnsiTheme="minorHAnsi"/>
          <w:sz w:val="24"/>
          <w:szCs w:val="24"/>
        </w:rPr>
      </w:pPr>
      <w:r w:rsidRPr="00F728F3">
        <w:rPr>
          <w:rFonts w:asciiTheme="minorHAnsi" w:hAnsiTheme="minorHAnsi"/>
          <w:sz w:val="24"/>
          <w:szCs w:val="24"/>
        </w:rPr>
        <w:t xml:space="preserve">Seconded: </w:t>
      </w:r>
      <w:r w:rsidR="00B235CB">
        <w:rPr>
          <w:rFonts w:asciiTheme="minorHAnsi" w:hAnsiTheme="minorHAnsi"/>
          <w:sz w:val="24"/>
          <w:szCs w:val="24"/>
        </w:rPr>
        <w:t>Bill Skews</w:t>
      </w:r>
      <w:r w:rsidRPr="00F728F3">
        <w:rPr>
          <w:rFonts w:asciiTheme="minorHAnsi" w:hAnsiTheme="minorHAnsi"/>
          <w:sz w:val="24"/>
          <w:szCs w:val="24"/>
        </w:rPr>
        <w:t xml:space="preserve"> and approved unanimously.</w:t>
      </w:r>
    </w:p>
    <w:p w14:paraId="65458C9D" w14:textId="77777777" w:rsidR="00BE7AEF" w:rsidRDefault="00BE7AEF">
      <w:pPr>
        <w:rPr>
          <w:rFonts w:asciiTheme="minorHAnsi" w:hAnsiTheme="minorHAnsi"/>
          <w:sz w:val="24"/>
          <w:szCs w:val="24"/>
        </w:rPr>
      </w:pPr>
      <w:r>
        <w:rPr>
          <w:rFonts w:asciiTheme="minorHAnsi" w:hAnsiTheme="minorHAnsi"/>
          <w:sz w:val="24"/>
          <w:szCs w:val="24"/>
        </w:rPr>
        <w:br w:type="page"/>
      </w:r>
    </w:p>
    <w:p w14:paraId="30FE3E8C" w14:textId="744931B7" w:rsidR="002E2C0A" w:rsidRPr="00BF0B6C" w:rsidRDefault="00F86E2C" w:rsidP="00BF0B6C">
      <w:pPr>
        <w:rPr>
          <w:rFonts w:asciiTheme="minorHAnsi" w:hAnsiTheme="minorHAnsi"/>
          <w:b/>
          <w:sz w:val="24"/>
          <w:szCs w:val="24"/>
        </w:rPr>
      </w:pPr>
      <w:r w:rsidRPr="00BF0B6C">
        <w:rPr>
          <w:rFonts w:asciiTheme="minorHAnsi" w:hAnsiTheme="minorHAnsi"/>
          <w:b/>
          <w:sz w:val="24"/>
          <w:szCs w:val="24"/>
        </w:rPr>
        <w:lastRenderedPageBreak/>
        <w:t xml:space="preserve">Election of </w:t>
      </w:r>
      <w:r w:rsidR="002E2C0A" w:rsidRPr="00BF0B6C">
        <w:rPr>
          <w:rFonts w:asciiTheme="minorHAnsi" w:hAnsiTheme="minorHAnsi"/>
          <w:b/>
          <w:sz w:val="24"/>
          <w:szCs w:val="24"/>
        </w:rPr>
        <w:t>Executive Committee 20</w:t>
      </w:r>
      <w:r w:rsidR="00186A87" w:rsidRPr="00BF0B6C">
        <w:rPr>
          <w:rFonts w:asciiTheme="minorHAnsi" w:hAnsiTheme="minorHAnsi"/>
          <w:b/>
          <w:sz w:val="24"/>
          <w:szCs w:val="24"/>
        </w:rPr>
        <w:t>20</w:t>
      </w:r>
      <w:r w:rsidR="002E2C0A" w:rsidRPr="00BF0B6C">
        <w:rPr>
          <w:rFonts w:asciiTheme="minorHAnsi" w:hAnsiTheme="minorHAnsi"/>
          <w:b/>
          <w:sz w:val="24"/>
          <w:szCs w:val="24"/>
        </w:rPr>
        <w:t>-202</w:t>
      </w:r>
      <w:r w:rsidR="00186A87" w:rsidRPr="00BF0B6C">
        <w:rPr>
          <w:rFonts w:asciiTheme="minorHAnsi" w:hAnsiTheme="minorHAnsi"/>
          <w:b/>
          <w:sz w:val="24"/>
          <w:szCs w:val="24"/>
        </w:rPr>
        <w:t>1</w:t>
      </w:r>
      <w:r w:rsidR="002E2C0A" w:rsidRPr="00BF0B6C">
        <w:rPr>
          <w:rFonts w:asciiTheme="minorHAnsi" w:hAnsiTheme="minorHAnsi"/>
          <w:b/>
          <w:sz w:val="24"/>
          <w:szCs w:val="24"/>
        </w:rPr>
        <w:t xml:space="preserve"> chaired by CEO – Tim Burrow</w:t>
      </w:r>
    </w:p>
    <w:p w14:paraId="58A28D67" w14:textId="77777777" w:rsidR="00CA48D0" w:rsidRPr="00BF0B6C" w:rsidRDefault="00CA48D0" w:rsidP="00BF0B6C">
      <w:pPr>
        <w:rPr>
          <w:rFonts w:asciiTheme="minorHAnsi" w:hAnsiTheme="minorHAnsi"/>
          <w:sz w:val="24"/>
          <w:szCs w:val="24"/>
        </w:rPr>
      </w:pPr>
    </w:p>
    <w:p w14:paraId="4B04711D" w14:textId="7F8C327A" w:rsidR="00597AB2" w:rsidRPr="00BF0B6C" w:rsidRDefault="00BE6090" w:rsidP="00BF0B6C">
      <w:pPr>
        <w:rPr>
          <w:rFonts w:asciiTheme="minorHAnsi" w:hAnsiTheme="minorHAnsi"/>
          <w:sz w:val="24"/>
          <w:szCs w:val="24"/>
        </w:rPr>
      </w:pPr>
      <w:r w:rsidRPr="00BF0B6C">
        <w:rPr>
          <w:rFonts w:asciiTheme="minorHAnsi" w:hAnsiTheme="minorHAnsi"/>
          <w:sz w:val="24"/>
          <w:szCs w:val="24"/>
        </w:rPr>
        <w:t>Nomination</w:t>
      </w:r>
      <w:r w:rsidR="002E2C0A" w:rsidRPr="00BF0B6C">
        <w:rPr>
          <w:rFonts w:asciiTheme="minorHAnsi" w:hAnsiTheme="minorHAnsi"/>
          <w:sz w:val="24"/>
          <w:szCs w:val="24"/>
        </w:rPr>
        <w:t>s were received f</w:t>
      </w:r>
      <w:r w:rsidR="00BF0B6C">
        <w:rPr>
          <w:rFonts w:asciiTheme="minorHAnsi" w:hAnsiTheme="minorHAnsi"/>
          <w:sz w:val="24"/>
          <w:szCs w:val="24"/>
        </w:rPr>
        <w:t>r</w:t>
      </w:r>
      <w:r w:rsidR="002E2C0A" w:rsidRPr="00BF0B6C">
        <w:rPr>
          <w:rFonts w:asciiTheme="minorHAnsi" w:hAnsiTheme="minorHAnsi"/>
          <w:sz w:val="24"/>
          <w:szCs w:val="24"/>
        </w:rPr>
        <w:t>o</w:t>
      </w:r>
      <w:r w:rsidR="00BF0B6C">
        <w:rPr>
          <w:rFonts w:asciiTheme="minorHAnsi" w:hAnsiTheme="minorHAnsi"/>
          <w:sz w:val="24"/>
          <w:szCs w:val="24"/>
        </w:rPr>
        <w:t xml:space="preserve">m ten members, seconded </w:t>
      </w:r>
      <w:r w:rsidR="002E2C0A" w:rsidRPr="00BF0B6C">
        <w:rPr>
          <w:rFonts w:asciiTheme="minorHAnsi" w:hAnsiTheme="minorHAnsi"/>
          <w:sz w:val="24"/>
          <w:szCs w:val="24"/>
        </w:rPr>
        <w:t>and</w:t>
      </w:r>
      <w:r w:rsidR="00BF0B6C">
        <w:rPr>
          <w:rFonts w:asciiTheme="minorHAnsi" w:hAnsiTheme="minorHAnsi"/>
          <w:sz w:val="24"/>
          <w:szCs w:val="24"/>
        </w:rPr>
        <w:t xml:space="preserve"> they are</w:t>
      </w:r>
      <w:r w:rsidR="002E2C0A" w:rsidRPr="00BF0B6C">
        <w:rPr>
          <w:rFonts w:asciiTheme="minorHAnsi" w:hAnsiTheme="minorHAnsi"/>
          <w:sz w:val="24"/>
          <w:szCs w:val="24"/>
        </w:rPr>
        <w:t xml:space="preserve"> financial members</w:t>
      </w:r>
      <w:r w:rsidR="00BF0B6C">
        <w:rPr>
          <w:rFonts w:asciiTheme="minorHAnsi" w:hAnsiTheme="minorHAnsi"/>
          <w:sz w:val="24"/>
          <w:szCs w:val="24"/>
        </w:rPr>
        <w:t>,</w:t>
      </w:r>
      <w:r w:rsidR="002E2C0A" w:rsidRPr="00BF0B6C">
        <w:rPr>
          <w:rFonts w:asciiTheme="minorHAnsi" w:hAnsiTheme="minorHAnsi"/>
          <w:sz w:val="24"/>
          <w:szCs w:val="24"/>
        </w:rPr>
        <w:t xml:space="preserve"> as per the below table</w:t>
      </w:r>
      <w:r w:rsidR="00726496" w:rsidRPr="00BF0B6C">
        <w:rPr>
          <w:rFonts w:asciiTheme="minorHAnsi" w:hAnsiTheme="minorHAnsi"/>
          <w:sz w:val="24"/>
          <w:szCs w:val="24"/>
        </w:rPr>
        <w:t>:</w:t>
      </w:r>
    </w:p>
    <w:p w14:paraId="01B70D59" w14:textId="77777777" w:rsidR="002D5121" w:rsidRPr="00BF0B6C" w:rsidRDefault="002D5121" w:rsidP="00BF0B6C">
      <w:pPr>
        <w:rPr>
          <w:rFonts w:asciiTheme="minorHAnsi" w:hAnsiTheme="minorHAnsi"/>
          <w:sz w:val="24"/>
          <w:szCs w:val="24"/>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4741"/>
      </w:tblGrid>
      <w:tr w:rsidR="00D37FE7" w:rsidRPr="00186CD5" w14:paraId="410ED486" w14:textId="77777777" w:rsidTr="00BF0B6C">
        <w:trPr>
          <w:trHeight w:val="358"/>
        </w:trPr>
        <w:tc>
          <w:tcPr>
            <w:tcW w:w="3793" w:type="dxa"/>
          </w:tcPr>
          <w:p w14:paraId="0474338A" w14:textId="2D868567" w:rsidR="00D37FE7" w:rsidRPr="00BF0B6C" w:rsidRDefault="00D37FE7" w:rsidP="00BF0B6C">
            <w:pPr>
              <w:rPr>
                <w:rFonts w:asciiTheme="minorHAnsi" w:hAnsiTheme="minorHAnsi"/>
                <w:b/>
                <w:sz w:val="24"/>
                <w:szCs w:val="24"/>
              </w:rPr>
            </w:pPr>
            <w:r w:rsidRPr="00BF0B6C">
              <w:rPr>
                <w:rFonts w:asciiTheme="minorHAnsi" w:hAnsiTheme="minorHAnsi"/>
                <w:b/>
                <w:sz w:val="24"/>
                <w:szCs w:val="24"/>
              </w:rPr>
              <w:t>P</w:t>
            </w:r>
            <w:r w:rsidR="002E2C0A" w:rsidRPr="00BF0B6C">
              <w:rPr>
                <w:rFonts w:asciiTheme="minorHAnsi" w:hAnsiTheme="minorHAnsi"/>
                <w:b/>
                <w:sz w:val="24"/>
                <w:szCs w:val="24"/>
              </w:rPr>
              <w:t>osition</w:t>
            </w:r>
          </w:p>
        </w:tc>
        <w:tc>
          <w:tcPr>
            <w:tcW w:w="4741" w:type="dxa"/>
          </w:tcPr>
          <w:p w14:paraId="78E9EBFA" w14:textId="539A83BC" w:rsidR="00D37FE7" w:rsidRPr="00BF0B6C" w:rsidRDefault="00D37FE7" w:rsidP="00BF0B6C">
            <w:pPr>
              <w:rPr>
                <w:rFonts w:asciiTheme="minorHAnsi" w:hAnsiTheme="minorHAnsi"/>
                <w:b/>
                <w:sz w:val="24"/>
                <w:szCs w:val="24"/>
              </w:rPr>
            </w:pPr>
            <w:r w:rsidRPr="00BF0B6C">
              <w:rPr>
                <w:rFonts w:asciiTheme="minorHAnsi" w:hAnsiTheme="minorHAnsi"/>
                <w:b/>
                <w:sz w:val="24"/>
                <w:szCs w:val="24"/>
              </w:rPr>
              <w:t xml:space="preserve"> </w:t>
            </w:r>
            <w:r w:rsidR="002E2C0A" w:rsidRPr="00BF0B6C">
              <w:rPr>
                <w:rFonts w:asciiTheme="minorHAnsi" w:hAnsiTheme="minorHAnsi"/>
                <w:b/>
                <w:sz w:val="24"/>
                <w:szCs w:val="24"/>
              </w:rPr>
              <w:t>Nominee</w:t>
            </w:r>
          </w:p>
        </w:tc>
      </w:tr>
      <w:tr w:rsidR="00D37FE7" w:rsidRPr="00186CD5" w14:paraId="0DEE3FB5" w14:textId="77777777" w:rsidTr="00BF0B6C">
        <w:trPr>
          <w:trHeight w:val="316"/>
        </w:trPr>
        <w:tc>
          <w:tcPr>
            <w:tcW w:w="3793" w:type="dxa"/>
          </w:tcPr>
          <w:p w14:paraId="70FBF883" w14:textId="01D11E09" w:rsidR="00D37FE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0D799FA5" w14:textId="51170CD1" w:rsidR="00D37FE7" w:rsidRPr="00BF0B6C" w:rsidRDefault="008C0E77" w:rsidP="00BF0B6C">
            <w:pPr>
              <w:rPr>
                <w:rFonts w:asciiTheme="minorHAnsi" w:hAnsiTheme="minorHAnsi"/>
                <w:sz w:val="24"/>
                <w:szCs w:val="24"/>
              </w:rPr>
            </w:pPr>
            <w:r w:rsidRPr="00BF0B6C">
              <w:rPr>
                <w:rFonts w:asciiTheme="minorHAnsi" w:hAnsiTheme="minorHAnsi"/>
                <w:sz w:val="24"/>
                <w:szCs w:val="24"/>
              </w:rPr>
              <w:t>Tony Hillier</w:t>
            </w:r>
          </w:p>
        </w:tc>
      </w:tr>
      <w:tr w:rsidR="00D37FE7" w:rsidRPr="00186CD5" w14:paraId="3EA8AF0E" w14:textId="77777777" w:rsidTr="00BF0B6C">
        <w:trPr>
          <w:trHeight w:val="316"/>
        </w:trPr>
        <w:tc>
          <w:tcPr>
            <w:tcW w:w="3793" w:type="dxa"/>
          </w:tcPr>
          <w:p w14:paraId="080EB02A" w14:textId="372E9D64" w:rsidR="00D37FE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3688F195" w14:textId="47246637" w:rsidR="00D37FE7" w:rsidRPr="00BF0B6C" w:rsidRDefault="000A70F9" w:rsidP="00BF0B6C">
            <w:pPr>
              <w:rPr>
                <w:rFonts w:asciiTheme="minorHAnsi" w:hAnsiTheme="minorHAnsi"/>
                <w:sz w:val="24"/>
                <w:szCs w:val="24"/>
              </w:rPr>
            </w:pPr>
            <w:r w:rsidRPr="00BF0B6C">
              <w:rPr>
                <w:rFonts w:asciiTheme="minorHAnsi" w:hAnsiTheme="minorHAnsi"/>
                <w:sz w:val="24"/>
                <w:szCs w:val="24"/>
              </w:rPr>
              <w:t>Geoff Hill</w:t>
            </w:r>
          </w:p>
        </w:tc>
      </w:tr>
      <w:tr w:rsidR="00D37FE7" w:rsidRPr="00186CD5" w14:paraId="0F8CD235" w14:textId="77777777" w:rsidTr="00BF0B6C">
        <w:trPr>
          <w:trHeight w:val="316"/>
        </w:trPr>
        <w:tc>
          <w:tcPr>
            <w:tcW w:w="3793" w:type="dxa"/>
          </w:tcPr>
          <w:p w14:paraId="68508254" w14:textId="73B605FA" w:rsidR="00D37FE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73A4ACF9"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Sandra Johnson</w:t>
            </w:r>
          </w:p>
        </w:tc>
      </w:tr>
      <w:tr w:rsidR="00D37FE7" w:rsidRPr="00186CD5" w14:paraId="2171DBCC" w14:textId="77777777" w:rsidTr="00BF0B6C">
        <w:trPr>
          <w:trHeight w:val="316"/>
        </w:trPr>
        <w:tc>
          <w:tcPr>
            <w:tcW w:w="3793" w:type="dxa"/>
          </w:tcPr>
          <w:p w14:paraId="2868F793" w14:textId="6CAB6DC3" w:rsidR="00D37FE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5DEE7E58"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Nick Halkitis</w:t>
            </w:r>
          </w:p>
        </w:tc>
      </w:tr>
      <w:tr w:rsidR="00D37FE7" w:rsidRPr="00186CD5" w14:paraId="730F2315" w14:textId="77777777" w:rsidTr="00BF0B6C">
        <w:trPr>
          <w:trHeight w:val="316"/>
        </w:trPr>
        <w:tc>
          <w:tcPr>
            <w:tcW w:w="3793" w:type="dxa"/>
          </w:tcPr>
          <w:p w14:paraId="2809F52E"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210FB7E9"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Ian Lancaster</w:t>
            </w:r>
          </w:p>
        </w:tc>
      </w:tr>
      <w:tr w:rsidR="00D37FE7" w:rsidRPr="00186CD5" w14:paraId="404E7C0B" w14:textId="77777777" w:rsidTr="00BF0B6C">
        <w:trPr>
          <w:trHeight w:val="316"/>
        </w:trPr>
        <w:tc>
          <w:tcPr>
            <w:tcW w:w="3793" w:type="dxa"/>
          </w:tcPr>
          <w:p w14:paraId="26C1DABC"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75F12CBE"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Peter Mousellis</w:t>
            </w:r>
          </w:p>
        </w:tc>
      </w:tr>
      <w:tr w:rsidR="00D37FE7" w:rsidRPr="00186CD5" w14:paraId="42C62BF7" w14:textId="77777777" w:rsidTr="00BF0B6C">
        <w:trPr>
          <w:trHeight w:val="316"/>
        </w:trPr>
        <w:tc>
          <w:tcPr>
            <w:tcW w:w="3793" w:type="dxa"/>
          </w:tcPr>
          <w:p w14:paraId="1DF99820"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0B4DCD35" w14:textId="1C16352B" w:rsidR="00D37FE7" w:rsidRPr="00BF0B6C" w:rsidRDefault="000A70F9" w:rsidP="00BF0B6C">
            <w:pPr>
              <w:rPr>
                <w:rFonts w:asciiTheme="minorHAnsi" w:hAnsiTheme="minorHAnsi"/>
                <w:sz w:val="24"/>
                <w:szCs w:val="24"/>
              </w:rPr>
            </w:pPr>
            <w:r w:rsidRPr="00BF0B6C">
              <w:rPr>
                <w:rFonts w:asciiTheme="minorHAnsi" w:hAnsiTheme="minorHAnsi"/>
                <w:sz w:val="24"/>
                <w:szCs w:val="24"/>
              </w:rPr>
              <w:t>Sam Sage</w:t>
            </w:r>
          </w:p>
        </w:tc>
      </w:tr>
      <w:tr w:rsidR="00186A87" w:rsidRPr="00186CD5" w14:paraId="230A6EC8" w14:textId="77777777" w:rsidTr="00BF0B6C">
        <w:trPr>
          <w:trHeight w:val="316"/>
        </w:trPr>
        <w:tc>
          <w:tcPr>
            <w:tcW w:w="3793" w:type="dxa"/>
          </w:tcPr>
          <w:p w14:paraId="47918809" w14:textId="07131576" w:rsidR="00186A8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4741" w:type="dxa"/>
          </w:tcPr>
          <w:p w14:paraId="351C8AED" w14:textId="748F210D" w:rsidR="00186A87" w:rsidRPr="00BF0B6C" w:rsidRDefault="00B235CB" w:rsidP="00BF0B6C">
            <w:pPr>
              <w:rPr>
                <w:rFonts w:asciiTheme="minorHAnsi" w:hAnsiTheme="minorHAnsi"/>
                <w:sz w:val="24"/>
                <w:szCs w:val="24"/>
              </w:rPr>
            </w:pPr>
            <w:r>
              <w:rPr>
                <w:rFonts w:asciiTheme="minorHAnsi" w:hAnsiTheme="minorHAnsi"/>
                <w:sz w:val="24"/>
                <w:szCs w:val="24"/>
              </w:rPr>
              <w:t>Jared Baldwin</w:t>
            </w:r>
          </w:p>
        </w:tc>
      </w:tr>
      <w:tr w:rsidR="00186A87" w:rsidRPr="00186CD5" w14:paraId="388F34ED" w14:textId="77777777" w:rsidTr="00BF0B6C">
        <w:trPr>
          <w:trHeight w:val="316"/>
        </w:trPr>
        <w:tc>
          <w:tcPr>
            <w:tcW w:w="3793" w:type="dxa"/>
          </w:tcPr>
          <w:p w14:paraId="4F946C64" w14:textId="459C8A9E" w:rsidR="00186A87" w:rsidRPr="00BF0B6C" w:rsidRDefault="00186A87" w:rsidP="00BF0B6C">
            <w:pPr>
              <w:rPr>
                <w:rFonts w:asciiTheme="minorHAnsi" w:hAnsiTheme="minorHAnsi"/>
                <w:sz w:val="24"/>
                <w:szCs w:val="24"/>
              </w:rPr>
            </w:pPr>
            <w:r w:rsidRPr="00BF0B6C">
              <w:rPr>
                <w:rFonts w:asciiTheme="minorHAnsi" w:hAnsiTheme="minorHAnsi"/>
                <w:sz w:val="24"/>
                <w:szCs w:val="24"/>
              </w:rPr>
              <w:t xml:space="preserve">Committee Person </w:t>
            </w:r>
          </w:p>
        </w:tc>
        <w:tc>
          <w:tcPr>
            <w:tcW w:w="4741" w:type="dxa"/>
          </w:tcPr>
          <w:p w14:paraId="0C0F0DC0" w14:textId="217EA62C" w:rsidR="00186A87" w:rsidRPr="00BF0B6C" w:rsidRDefault="00186A87" w:rsidP="00BF0B6C">
            <w:pPr>
              <w:rPr>
                <w:rFonts w:asciiTheme="minorHAnsi" w:hAnsiTheme="minorHAnsi"/>
                <w:sz w:val="24"/>
                <w:szCs w:val="24"/>
              </w:rPr>
            </w:pPr>
            <w:r w:rsidRPr="00BF0B6C">
              <w:rPr>
                <w:rFonts w:asciiTheme="minorHAnsi" w:hAnsiTheme="minorHAnsi"/>
                <w:sz w:val="24"/>
                <w:szCs w:val="24"/>
              </w:rPr>
              <w:t>Bill Skews</w:t>
            </w:r>
          </w:p>
        </w:tc>
      </w:tr>
      <w:tr w:rsidR="00186A87" w:rsidRPr="00186CD5" w14:paraId="29454BD8" w14:textId="77777777" w:rsidTr="00BF0B6C">
        <w:trPr>
          <w:trHeight w:val="295"/>
        </w:trPr>
        <w:tc>
          <w:tcPr>
            <w:tcW w:w="3793" w:type="dxa"/>
          </w:tcPr>
          <w:p w14:paraId="310749DE" w14:textId="04451965" w:rsidR="00186A87" w:rsidRPr="00BF0B6C" w:rsidRDefault="00186A87" w:rsidP="00BF0B6C">
            <w:pPr>
              <w:rPr>
                <w:rFonts w:asciiTheme="minorHAnsi" w:hAnsiTheme="minorHAnsi"/>
                <w:sz w:val="24"/>
                <w:szCs w:val="24"/>
              </w:rPr>
            </w:pPr>
            <w:r w:rsidRPr="00BF0B6C">
              <w:rPr>
                <w:rFonts w:asciiTheme="minorHAnsi" w:hAnsiTheme="minorHAnsi"/>
                <w:sz w:val="24"/>
                <w:szCs w:val="24"/>
              </w:rPr>
              <w:t xml:space="preserve">Committee Person </w:t>
            </w:r>
          </w:p>
        </w:tc>
        <w:tc>
          <w:tcPr>
            <w:tcW w:w="4741" w:type="dxa"/>
          </w:tcPr>
          <w:p w14:paraId="7FA99EFD" w14:textId="31F3EFC7" w:rsidR="00186A87" w:rsidRPr="00BF0B6C" w:rsidRDefault="00451459" w:rsidP="00BF0B6C">
            <w:pPr>
              <w:rPr>
                <w:rFonts w:asciiTheme="minorHAnsi" w:hAnsiTheme="minorHAnsi"/>
                <w:sz w:val="24"/>
                <w:szCs w:val="24"/>
              </w:rPr>
            </w:pPr>
            <w:r>
              <w:rPr>
                <w:rFonts w:asciiTheme="minorHAnsi" w:hAnsiTheme="minorHAnsi"/>
                <w:sz w:val="24"/>
                <w:szCs w:val="24"/>
              </w:rPr>
              <w:t>John Bilato</w:t>
            </w:r>
          </w:p>
        </w:tc>
      </w:tr>
    </w:tbl>
    <w:p w14:paraId="7D7FAA22" w14:textId="77777777" w:rsidR="00D37FE7" w:rsidRPr="00BF0B6C" w:rsidRDefault="00D37FE7" w:rsidP="00BF0B6C">
      <w:pPr>
        <w:rPr>
          <w:rFonts w:asciiTheme="minorHAnsi" w:hAnsiTheme="minorHAnsi"/>
          <w:sz w:val="24"/>
          <w:szCs w:val="24"/>
        </w:rPr>
      </w:pPr>
    </w:p>
    <w:p w14:paraId="0A17FDE3" w14:textId="77777777" w:rsidR="00BF0B6C" w:rsidRDefault="002D5121" w:rsidP="00B735E0">
      <w:pPr>
        <w:rPr>
          <w:rFonts w:asciiTheme="minorHAnsi" w:hAnsiTheme="minorHAnsi"/>
          <w:sz w:val="24"/>
          <w:szCs w:val="24"/>
        </w:rPr>
      </w:pPr>
      <w:r w:rsidRPr="00BF0B6C">
        <w:rPr>
          <w:rFonts w:asciiTheme="minorHAnsi" w:hAnsiTheme="minorHAnsi"/>
          <w:sz w:val="24"/>
          <w:szCs w:val="24"/>
        </w:rPr>
        <w:t xml:space="preserve">There being </w:t>
      </w:r>
      <w:r w:rsidR="00985658">
        <w:rPr>
          <w:rFonts w:asciiTheme="minorHAnsi" w:hAnsiTheme="minorHAnsi"/>
          <w:sz w:val="24"/>
          <w:szCs w:val="24"/>
        </w:rPr>
        <w:t>an equal number of</w:t>
      </w:r>
      <w:r w:rsidRPr="00BF0B6C">
        <w:rPr>
          <w:rFonts w:asciiTheme="minorHAnsi" w:hAnsiTheme="minorHAnsi"/>
          <w:sz w:val="24"/>
          <w:szCs w:val="24"/>
        </w:rPr>
        <w:t xml:space="preserve"> candidates </w:t>
      </w:r>
      <w:r w:rsidR="00985658">
        <w:rPr>
          <w:rFonts w:asciiTheme="minorHAnsi" w:hAnsiTheme="minorHAnsi"/>
          <w:sz w:val="24"/>
          <w:szCs w:val="24"/>
        </w:rPr>
        <w:t xml:space="preserve">to available </w:t>
      </w:r>
      <w:r w:rsidRPr="00BF0B6C">
        <w:rPr>
          <w:rFonts w:asciiTheme="minorHAnsi" w:hAnsiTheme="minorHAnsi"/>
          <w:sz w:val="24"/>
          <w:szCs w:val="24"/>
        </w:rPr>
        <w:t>positions n</w:t>
      </w:r>
      <w:r w:rsidR="00D37FE7" w:rsidRPr="00BF0B6C">
        <w:rPr>
          <w:rFonts w:asciiTheme="minorHAnsi" w:hAnsiTheme="minorHAnsi"/>
          <w:sz w:val="24"/>
          <w:szCs w:val="24"/>
        </w:rPr>
        <w:t xml:space="preserve">o election </w:t>
      </w:r>
      <w:r w:rsidRPr="00BF0B6C">
        <w:rPr>
          <w:rFonts w:asciiTheme="minorHAnsi" w:hAnsiTheme="minorHAnsi"/>
          <w:sz w:val="24"/>
          <w:szCs w:val="24"/>
        </w:rPr>
        <w:t>wa</w:t>
      </w:r>
      <w:r w:rsidR="00D37FE7" w:rsidRPr="00BF0B6C">
        <w:rPr>
          <w:rFonts w:asciiTheme="minorHAnsi" w:hAnsiTheme="minorHAnsi"/>
          <w:sz w:val="24"/>
          <w:szCs w:val="24"/>
        </w:rPr>
        <w:t xml:space="preserve">s </w:t>
      </w:r>
      <w:r w:rsidR="00641021" w:rsidRPr="00BF0B6C">
        <w:rPr>
          <w:rFonts w:asciiTheme="minorHAnsi" w:hAnsiTheme="minorHAnsi"/>
          <w:sz w:val="24"/>
          <w:szCs w:val="24"/>
        </w:rPr>
        <w:t>necessary,</w:t>
      </w:r>
      <w:r w:rsidR="00D37FE7" w:rsidRPr="00BF0B6C">
        <w:rPr>
          <w:rFonts w:asciiTheme="minorHAnsi" w:hAnsiTheme="minorHAnsi"/>
          <w:sz w:val="24"/>
          <w:szCs w:val="24"/>
        </w:rPr>
        <w:t xml:space="preserve"> </w:t>
      </w:r>
      <w:r w:rsidRPr="00BF0B6C">
        <w:rPr>
          <w:rFonts w:asciiTheme="minorHAnsi" w:hAnsiTheme="minorHAnsi"/>
          <w:sz w:val="24"/>
          <w:szCs w:val="24"/>
        </w:rPr>
        <w:t>and</w:t>
      </w:r>
    </w:p>
    <w:p w14:paraId="25AECCC5" w14:textId="4DD5472A" w:rsidR="00600EC7" w:rsidRDefault="002D5121" w:rsidP="00B735E0">
      <w:pPr>
        <w:rPr>
          <w:rFonts w:asciiTheme="minorHAnsi" w:hAnsiTheme="minorHAnsi"/>
          <w:sz w:val="24"/>
          <w:szCs w:val="24"/>
        </w:rPr>
      </w:pPr>
      <w:r w:rsidRPr="00BF0B6C">
        <w:rPr>
          <w:rFonts w:asciiTheme="minorHAnsi" w:hAnsiTheme="minorHAnsi"/>
          <w:sz w:val="24"/>
          <w:szCs w:val="24"/>
        </w:rPr>
        <w:t>the candidates were duly appointed by acclamation</w:t>
      </w:r>
      <w:r w:rsidR="00D37FE7" w:rsidRPr="00BF0B6C">
        <w:rPr>
          <w:rFonts w:asciiTheme="minorHAnsi" w:hAnsiTheme="minorHAnsi"/>
          <w:sz w:val="24"/>
          <w:szCs w:val="24"/>
        </w:rPr>
        <w:t>.</w:t>
      </w:r>
    </w:p>
    <w:p w14:paraId="35F5FA5A" w14:textId="38920F70" w:rsidR="00CE0F1D" w:rsidRDefault="00CE0F1D" w:rsidP="00B735E0">
      <w:pPr>
        <w:rPr>
          <w:rFonts w:asciiTheme="minorHAnsi" w:hAnsiTheme="minorHAnsi"/>
          <w:sz w:val="24"/>
          <w:szCs w:val="24"/>
        </w:rPr>
      </w:pPr>
    </w:p>
    <w:p w14:paraId="1B76F706" w14:textId="3B2874D1" w:rsidR="007E5154" w:rsidRDefault="007E5154" w:rsidP="007E5154">
      <w:pPr>
        <w:rPr>
          <w:rFonts w:asciiTheme="minorHAnsi" w:hAnsiTheme="minorHAnsi"/>
          <w:b/>
          <w:sz w:val="24"/>
          <w:szCs w:val="24"/>
        </w:rPr>
      </w:pPr>
      <w:r w:rsidRPr="00F728F3">
        <w:rPr>
          <w:rFonts w:asciiTheme="minorHAnsi" w:hAnsiTheme="minorHAnsi"/>
          <w:b/>
          <w:sz w:val="24"/>
          <w:szCs w:val="24"/>
        </w:rPr>
        <w:t xml:space="preserve">Election of Executive Committee </w:t>
      </w:r>
      <w:r>
        <w:rPr>
          <w:rFonts w:asciiTheme="minorHAnsi" w:hAnsiTheme="minorHAnsi"/>
          <w:b/>
          <w:sz w:val="24"/>
          <w:szCs w:val="24"/>
        </w:rPr>
        <w:t xml:space="preserve">Office Bearers </w:t>
      </w:r>
      <w:r w:rsidRPr="00F728F3">
        <w:rPr>
          <w:rFonts w:asciiTheme="minorHAnsi" w:hAnsiTheme="minorHAnsi"/>
          <w:b/>
          <w:sz w:val="24"/>
          <w:szCs w:val="24"/>
        </w:rPr>
        <w:t>2020-2021 chaired by CEO – Tim Burrow</w:t>
      </w:r>
    </w:p>
    <w:p w14:paraId="1A164C19" w14:textId="64720A36" w:rsidR="007E5154" w:rsidRDefault="007E5154" w:rsidP="007E5154">
      <w:pPr>
        <w:rPr>
          <w:rFonts w:asciiTheme="minorHAnsi" w:hAnsiTheme="minorHAnsi"/>
          <w:b/>
          <w:sz w:val="24"/>
          <w:szCs w:val="24"/>
        </w:rPr>
      </w:pPr>
    </w:p>
    <w:p w14:paraId="12ADF0CD" w14:textId="77777777" w:rsidR="009F6194" w:rsidRDefault="007E5154" w:rsidP="007E5154">
      <w:pPr>
        <w:rPr>
          <w:rFonts w:asciiTheme="minorHAnsi" w:hAnsiTheme="minorHAnsi"/>
          <w:bCs/>
          <w:sz w:val="24"/>
          <w:szCs w:val="24"/>
        </w:rPr>
      </w:pPr>
      <w:r>
        <w:rPr>
          <w:rFonts w:asciiTheme="minorHAnsi" w:hAnsiTheme="minorHAnsi"/>
          <w:bCs/>
          <w:sz w:val="24"/>
          <w:szCs w:val="24"/>
        </w:rPr>
        <w:t>There w</w:t>
      </w:r>
      <w:r w:rsidR="00D42136">
        <w:rPr>
          <w:rFonts w:asciiTheme="minorHAnsi" w:hAnsiTheme="minorHAnsi"/>
          <w:bCs/>
          <w:sz w:val="24"/>
          <w:szCs w:val="24"/>
        </w:rPr>
        <w:t>as only one nomination for each of the positions of Vice President – Bill Skews, Secretar</w:t>
      </w:r>
      <w:r w:rsidR="00286EE1">
        <w:rPr>
          <w:rFonts w:asciiTheme="minorHAnsi" w:hAnsiTheme="minorHAnsi"/>
          <w:bCs/>
          <w:sz w:val="24"/>
          <w:szCs w:val="24"/>
        </w:rPr>
        <w:t>y</w:t>
      </w:r>
      <w:r w:rsidR="00F45B59">
        <w:rPr>
          <w:rFonts w:asciiTheme="minorHAnsi" w:hAnsiTheme="minorHAnsi"/>
          <w:bCs/>
          <w:sz w:val="24"/>
          <w:szCs w:val="24"/>
        </w:rPr>
        <w:t xml:space="preserve"> – Sandra Johnson and Treasurer – Nick Halkitis, so they were duly elected</w:t>
      </w:r>
      <w:r w:rsidR="00286EE1">
        <w:rPr>
          <w:rFonts w:asciiTheme="minorHAnsi" w:hAnsiTheme="minorHAnsi"/>
          <w:bCs/>
          <w:sz w:val="24"/>
          <w:szCs w:val="24"/>
        </w:rPr>
        <w:t>, however t</w:t>
      </w:r>
      <w:r w:rsidRPr="00BF0B6C">
        <w:rPr>
          <w:rFonts w:asciiTheme="minorHAnsi" w:hAnsiTheme="minorHAnsi"/>
          <w:bCs/>
          <w:sz w:val="24"/>
          <w:szCs w:val="24"/>
        </w:rPr>
        <w:t>here were two nominees</w:t>
      </w:r>
      <w:r>
        <w:rPr>
          <w:rFonts w:asciiTheme="minorHAnsi" w:hAnsiTheme="minorHAnsi"/>
          <w:bCs/>
          <w:sz w:val="24"/>
          <w:szCs w:val="24"/>
        </w:rPr>
        <w:t>, Tony Hillier and Sam Sage. Both had the opportunity to speak to the</w:t>
      </w:r>
      <w:r w:rsidR="00286EE1">
        <w:rPr>
          <w:rFonts w:asciiTheme="minorHAnsi" w:hAnsiTheme="minorHAnsi"/>
          <w:bCs/>
          <w:sz w:val="24"/>
          <w:szCs w:val="24"/>
        </w:rPr>
        <w:t xml:space="preserve">ir </w:t>
      </w:r>
      <w:r w:rsidR="00C15878">
        <w:rPr>
          <w:rFonts w:asciiTheme="minorHAnsi" w:hAnsiTheme="minorHAnsi"/>
          <w:bCs/>
          <w:sz w:val="24"/>
          <w:szCs w:val="24"/>
        </w:rPr>
        <w:t xml:space="preserve">nomination and a secret ballot was held. Damien Loller acted as scrutineer. </w:t>
      </w:r>
    </w:p>
    <w:p w14:paraId="1318AE3E" w14:textId="77777777" w:rsidR="009F6194" w:rsidRDefault="009F6194" w:rsidP="007E5154">
      <w:pPr>
        <w:rPr>
          <w:rFonts w:asciiTheme="minorHAnsi" w:hAnsiTheme="minorHAnsi"/>
          <w:bCs/>
          <w:sz w:val="24"/>
          <w:szCs w:val="24"/>
        </w:rPr>
      </w:pPr>
    </w:p>
    <w:p w14:paraId="05FE9D20" w14:textId="35FBAC95" w:rsidR="007E5154" w:rsidRDefault="009668A9" w:rsidP="007E5154">
      <w:pPr>
        <w:rPr>
          <w:rFonts w:asciiTheme="minorHAnsi" w:hAnsiTheme="minorHAnsi"/>
          <w:bCs/>
          <w:sz w:val="24"/>
          <w:szCs w:val="24"/>
        </w:rPr>
      </w:pPr>
      <w:r>
        <w:rPr>
          <w:rFonts w:asciiTheme="minorHAnsi" w:hAnsiTheme="minorHAnsi"/>
          <w:bCs/>
          <w:sz w:val="24"/>
          <w:szCs w:val="24"/>
        </w:rPr>
        <w:t xml:space="preserve">Tony Hiller was duly elected as President for the forth coming </w:t>
      </w:r>
      <w:r w:rsidR="00AA69AC">
        <w:rPr>
          <w:rFonts w:asciiTheme="minorHAnsi" w:hAnsiTheme="minorHAnsi"/>
          <w:bCs/>
          <w:sz w:val="24"/>
          <w:szCs w:val="24"/>
        </w:rPr>
        <w:t>year.</w:t>
      </w:r>
    </w:p>
    <w:p w14:paraId="609E0140" w14:textId="28A2D163" w:rsidR="00A61F3F" w:rsidRDefault="00A61F3F" w:rsidP="007E5154">
      <w:pPr>
        <w:rPr>
          <w:rFonts w:asciiTheme="minorHAnsi" w:hAnsiTheme="minorHAnsi"/>
          <w:bCs/>
          <w:sz w:val="24"/>
          <w:szCs w:val="24"/>
        </w:rPr>
      </w:pPr>
    </w:p>
    <w:p w14:paraId="09479457" w14:textId="5044E125" w:rsidR="00A61F3F" w:rsidRPr="00BF0B6C" w:rsidRDefault="00A61F3F" w:rsidP="007E5154">
      <w:pPr>
        <w:rPr>
          <w:rFonts w:asciiTheme="minorHAnsi" w:hAnsiTheme="minorHAnsi"/>
          <w:bCs/>
          <w:sz w:val="24"/>
          <w:szCs w:val="24"/>
        </w:rPr>
      </w:pPr>
      <w:r>
        <w:rPr>
          <w:rFonts w:asciiTheme="minorHAnsi" w:hAnsiTheme="minorHAnsi"/>
          <w:bCs/>
          <w:sz w:val="24"/>
          <w:szCs w:val="24"/>
        </w:rPr>
        <w:t xml:space="preserve">The </w:t>
      </w:r>
      <w:r w:rsidR="009F6194">
        <w:rPr>
          <w:rFonts w:asciiTheme="minorHAnsi" w:hAnsiTheme="minorHAnsi"/>
          <w:bCs/>
          <w:sz w:val="24"/>
          <w:szCs w:val="24"/>
        </w:rPr>
        <w:t xml:space="preserve">current </w:t>
      </w:r>
      <w:r>
        <w:rPr>
          <w:rFonts w:asciiTheme="minorHAnsi" w:hAnsiTheme="minorHAnsi"/>
          <w:bCs/>
          <w:sz w:val="24"/>
          <w:szCs w:val="24"/>
        </w:rPr>
        <w:t>Public Officer – CEO Tim Burrow</w:t>
      </w:r>
      <w:r w:rsidR="005F7965">
        <w:rPr>
          <w:rFonts w:asciiTheme="minorHAnsi" w:hAnsiTheme="minorHAnsi"/>
          <w:bCs/>
          <w:sz w:val="24"/>
          <w:szCs w:val="24"/>
        </w:rPr>
        <w:t>,</w:t>
      </w:r>
      <w:r>
        <w:rPr>
          <w:rFonts w:asciiTheme="minorHAnsi" w:hAnsiTheme="minorHAnsi"/>
          <w:bCs/>
          <w:sz w:val="24"/>
          <w:szCs w:val="24"/>
        </w:rPr>
        <w:t xml:space="preserve"> was </w:t>
      </w:r>
      <w:r w:rsidR="009F6194">
        <w:rPr>
          <w:rFonts w:asciiTheme="minorHAnsi" w:hAnsiTheme="minorHAnsi"/>
          <w:bCs/>
          <w:sz w:val="24"/>
          <w:szCs w:val="24"/>
        </w:rPr>
        <w:t>re-</w:t>
      </w:r>
      <w:r w:rsidR="005F7965">
        <w:rPr>
          <w:rFonts w:asciiTheme="minorHAnsi" w:hAnsiTheme="minorHAnsi"/>
          <w:bCs/>
          <w:sz w:val="24"/>
          <w:szCs w:val="24"/>
        </w:rPr>
        <w:t>appointed</w:t>
      </w:r>
      <w:r w:rsidR="009F6194">
        <w:rPr>
          <w:rFonts w:asciiTheme="minorHAnsi" w:hAnsiTheme="minorHAnsi"/>
          <w:bCs/>
          <w:sz w:val="24"/>
          <w:szCs w:val="24"/>
        </w:rPr>
        <w:t>.</w:t>
      </w:r>
    </w:p>
    <w:p w14:paraId="566703C4" w14:textId="7F2DCF4F" w:rsidR="00CE0F1D" w:rsidRPr="00BF0B6C" w:rsidRDefault="00CE0F1D" w:rsidP="00BF0B6C">
      <w:pPr>
        <w:rPr>
          <w:rFonts w:asciiTheme="minorHAnsi" w:hAnsiTheme="minorHAnsi"/>
          <w:sz w:val="24"/>
          <w:szCs w:val="24"/>
        </w:rPr>
      </w:pPr>
    </w:p>
    <w:p w14:paraId="0FD6C99C" w14:textId="75F0440B" w:rsidR="007D2B24" w:rsidRPr="00BF0B6C" w:rsidRDefault="008501C3" w:rsidP="00BF0B6C">
      <w:pPr>
        <w:rPr>
          <w:rFonts w:asciiTheme="minorHAnsi" w:hAnsiTheme="minorHAnsi"/>
          <w:sz w:val="24"/>
          <w:szCs w:val="24"/>
        </w:rPr>
      </w:pPr>
      <w:r w:rsidRPr="00BF0B6C">
        <w:rPr>
          <w:rFonts w:asciiTheme="minorHAnsi" w:hAnsiTheme="minorHAnsi"/>
          <w:b/>
          <w:sz w:val="24"/>
          <w:szCs w:val="24"/>
        </w:rPr>
        <w:t>Appointment of Auditor 20</w:t>
      </w:r>
      <w:r w:rsidR="00AA69AC">
        <w:rPr>
          <w:rFonts w:asciiTheme="minorHAnsi" w:hAnsiTheme="minorHAnsi"/>
          <w:b/>
          <w:sz w:val="24"/>
          <w:szCs w:val="24"/>
        </w:rPr>
        <w:t>20</w:t>
      </w:r>
      <w:r w:rsidR="002D5121" w:rsidRPr="00BF0B6C">
        <w:rPr>
          <w:rFonts w:asciiTheme="minorHAnsi" w:hAnsiTheme="minorHAnsi"/>
          <w:b/>
          <w:sz w:val="24"/>
          <w:szCs w:val="24"/>
        </w:rPr>
        <w:t>-</w:t>
      </w:r>
      <w:r w:rsidRPr="00BF0B6C">
        <w:rPr>
          <w:rFonts w:asciiTheme="minorHAnsi" w:hAnsiTheme="minorHAnsi"/>
          <w:b/>
          <w:sz w:val="24"/>
          <w:szCs w:val="24"/>
        </w:rPr>
        <w:t>20</w:t>
      </w:r>
      <w:r w:rsidR="002D5121" w:rsidRPr="00BF0B6C">
        <w:rPr>
          <w:rFonts w:asciiTheme="minorHAnsi" w:hAnsiTheme="minorHAnsi"/>
          <w:b/>
          <w:sz w:val="24"/>
          <w:szCs w:val="24"/>
        </w:rPr>
        <w:t>2</w:t>
      </w:r>
      <w:r w:rsidR="00AA69AC">
        <w:rPr>
          <w:rFonts w:asciiTheme="minorHAnsi" w:hAnsiTheme="minorHAnsi"/>
          <w:sz w:val="24"/>
          <w:szCs w:val="24"/>
        </w:rPr>
        <w:t>1</w:t>
      </w:r>
    </w:p>
    <w:p w14:paraId="5F470752" w14:textId="77777777" w:rsidR="00AA69AC" w:rsidRDefault="00AA69AC" w:rsidP="00B735E0">
      <w:pPr>
        <w:rPr>
          <w:rFonts w:asciiTheme="minorHAnsi" w:hAnsiTheme="minorHAnsi"/>
          <w:sz w:val="24"/>
          <w:szCs w:val="24"/>
        </w:rPr>
      </w:pPr>
    </w:p>
    <w:p w14:paraId="27CE1494" w14:textId="51EFFEC7" w:rsidR="007D2B24" w:rsidRPr="00BF0B6C" w:rsidRDefault="00632447" w:rsidP="00BF0B6C">
      <w:pPr>
        <w:rPr>
          <w:rFonts w:asciiTheme="minorHAnsi" w:hAnsiTheme="minorHAnsi"/>
          <w:sz w:val="24"/>
          <w:szCs w:val="24"/>
        </w:rPr>
      </w:pPr>
      <w:r>
        <w:rPr>
          <w:rFonts w:asciiTheme="minorHAnsi" w:hAnsiTheme="minorHAnsi"/>
          <w:sz w:val="24"/>
          <w:szCs w:val="24"/>
        </w:rPr>
        <w:t xml:space="preserve">A </w:t>
      </w:r>
      <w:r w:rsidR="008501C3" w:rsidRPr="00BF0B6C">
        <w:rPr>
          <w:rFonts w:asciiTheme="minorHAnsi" w:hAnsiTheme="minorHAnsi"/>
          <w:sz w:val="24"/>
          <w:szCs w:val="24"/>
        </w:rPr>
        <w:t xml:space="preserve">Motion to appoint </w:t>
      </w:r>
      <w:r w:rsidR="001C5246">
        <w:rPr>
          <w:rFonts w:asciiTheme="minorHAnsi" w:hAnsiTheme="minorHAnsi"/>
          <w:sz w:val="24"/>
          <w:szCs w:val="24"/>
        </w:rPr>
        <w:t>Bett</w:t>
      </w:r>
      <w:r w:rsidR="00D744B0">
        <w:rPr>
          <w:rFonts w:asciiTheme="minorHAnsi" w:hAnsiTheme="minorHAnsi"/>
          <w:sz w:val="24"/>
          <w:szCs w:val="24"/>
        </w:rPr>
        <w:t>a</w:t>
      </w:r>
      <w:r w:rsidR="001C5246">
        <w:rPr>
          <w:rFonts w:asciiTheme="minorHAnsi" w:hAnsiTheme="minorHAnsi"/>
          <w:sz w:val="24"/>
          <w:szCs w:val="24"/>
        </w:rPr>
        <w:t xml:space="preserve"> Business Consultant’s </w:t>
      </w:r>
      <w:r w:rsidR="008501C3" w:rsidRPr="00BF0B6C">
        <w:rPr>
          <w:rFonts w:asciiTheme="minorHAnsi" w:hAnsiTheme="minorHAnsi"/>
          <w:sz w:val="24"/>
          <w:szCs w:val="24"/>
        </w:rPr>
        <w:t xml:space="preserve">as the auditor for </w:t>
      </w:r>
      <w:r w:rsidR="007D2B24" w:rsidRPr="00BF0B6C">
        <w:rPr>
          <w:rFonts w:asciiTheme="minorHAnsi" w:hAnsiTheme="minorHAnsi"/>
          <w:sz w:val="24"/>
          <w:szCs w:val="24"/>
        </w:rPr>
        <w:t>20</w:t>
      </w:r>
      <w:r w:rsidR="00263B9E" w:rsidRPr="00BF0B6C">
        <w:rPr>
          <w:rFonts w:asciiTheme="minorHAnsi" w:hAnsiTheme="minorHAnsi"/>
          <w:sz w:val="24"/>
          <w:szCs w:val="24"/>
        </w:rPr>
        <w:t>20</w:t>
      </w:r>
      <w:r w:rsidR="007D2B24" w:rsidRPr="00BF0B6C">
        <w:rPr>
          <w:rFonts w:asciiTheme="minorHAnsi" w:hAnsiTheme="minorHAnsi"/>
          <w:sz w:val="24"/>
          <w:szCs w:val="24"/>
        </w:rPr>
        <w:t>-202</w:t>
      </w:r>
      <w:r w:rsidR="00263B9E" w:rsidRPr="00BF0B6C">
        <w:rPr>
          <w:rFonts w:asciiTheme="minorHAnsi" w:hAnsiTheme="minorHAnsi"/>
          <w:sz w:val="24"/>
          <w:szCs w:val="24"/>
        </w:rPr>
        <w:t>1</w:t>
      </w:r>
    </w:p>
    <w:p w14:paraId="1D2A7929" w14:textId="5442BD34" w:rsidR="007D2B24" w:rsidRPr="00BF0B6C" w:rsidRDefault="007D2B24" w:rsidP="00BF0B6C">
      <w:pPr>
        <w:rPr>
          <w:rFonts w:asciiTheme="minorHAnsi" w:hAnsiTheme="minorHAnsi"/>
          <w:sz w:val="24"/>
          <w:szCs w:val="24"/>
        </w:rPr>
      </w:pPr>
      <w:r w:rsidRPr="00BF0B6C">
        <w:rPr>
          <w:rFonts w:asciiTheme="minorHAnsi" w:hAnsiTheme="minorHAnsi"/>
          <w:sz w:val="24"/>
          <w:szCs w:val="24"/>
        </w:rPr>
        <w:t xml:space="preserve">Moved: </w:t>
      </w:r>
      <w:r w:rsidR="005F7965">
        <w:rPr>
          <w:rFonts w:asciiTheme="minorHAnsi" w:hAnsiTheme="minorHAnsi"/>
          <w:sz w:val="24"/>
          <w:szCs w:val="24"/>
        </w:rPr>
        <w:t>Bill Skews</w:t>
      </w:r>
    </w:p>
    <w:p w14:paraId="48E3695A" w14:textId="1F616569" w:rsidR="007D2B24" w:rsidRPr="00BF0B6C" w:rsidRDefault="007D2B24" w:rsidP="00BF0B6C">
      <w:pPr>
        <w:rPr>
          <w:rFonts w:asciiTheme="minorHAnsi" w:hAnsiTheme="minorHAnsi"/>
          <w:sz w:val="24"/>
          <w:szCs w:val="24"/>
        </w:rPr>
      </w:pPr>
      <w:r w:rsidRPr="00BF0B6C">
        <w:rPr>
          <w:rFonts w:asciiTheme="minorHAnsi" w:hAnsiTheme="minorHAnsi"/>
          <w:sz w:val="24"/>
          <w:szCs w:val="24"/>
        </w:rPr>
        <w:t xml:space="preserve">Seconded: </w:t>
      </w:r>
      <w:r w:rsidR="005F7965">
        <w:rPr>
          <w:rFonts w:asciiTheme="minorHAnsi" w:hAnsiTheme="minorHAnsi"/>
          <w:sz w:val="24"/>
          <w:szCs w:val="24"/>
        </w:rPr>
        <w:t>Sam Sage</w:t>
      </w:r>
      <w:r w:rsidRPr="00BF0B6C">
        <w:rPr>
          <w:rFonts w:asciiTheme="minorHAnsi" w:hAnsiTheme="minorHAnsi"/>
          <w:sz w:val="24"/>
          <w:szCs w:val="24"/>
        </w:rPr>
        <w:t xml:space="preserve"> and agree unanimously</w:t>
      </w:r>
      <w:r w:rsidR="005F7965">
        <w:rPr>
          <w:rFonts w:asciiTheme="minorHAnsi" w:hAnsiTheme="minorHAnsi"/>
          <w:sz w:val="24"/>
          <w:szCs w:val="24"/>
        </w:rPr>
        <w:t>.</w:t>
      </w:r>
    </w:p>
    <w:p w14:paraId="2753D1CB" w14:textId="55A42D30" w:rsidR="007D2B24" w:rsidRPr="00BF0B6C" w:rsidRDefault="007D2B24" w:rsidP="00BF0B6C">
      <w:pPr>
        <w:rPr>
          <w:rFonts w:asciiTheme="minorHAnsi" w:hAnsiTheme="minorHAnsi"/>
          <w:sz w:val="24"/>
          <w:szCs w:val="24"/>
        </w:rPr>
      </w:pPr>
    </w:p>
    <w:p w14:paraId="4061530D" w14:textId="3662E393" w:rsidR="00F23807" w:rsidRPr="00BF0B6C" w:rsidRDefault="007D2B24" w:rsidP="00BF0B6C">
      <w:pPr>
        <w:rPr>
          <w:rFonts w:asciiTheme="minorHAnsi" w:hAnsiTheme="minorHAnsi"/>
          <w:b/>
          <w:sz w:val="24"/>
          <w:szCs w:val="24"/>
        </w:rPr>
      </w:pPr>
      <w:r w:rsidRPr="00BF0B6C">
        <w:rPr>
          <w:rFonts w:asciiTheme="minorHAnsi" w:hAnsiTheme="minorHAnsi"/>
          <w:b/>
          <w:sz w:val="24"/>
          <w:szCs w:val="24"/>
        </w:rPr>
        <w:t>General Business</w:t>
      </w:r>
    </w:p>
    <w:p w14:paraId="0AC1546C" w14:textId="35D07ACB" w:rsidR="007D2B24" w:rsidRPr="00BF0B6C" w:rsidRDefault="007D2B24" w:rsidP="00BF0B6C">
      <w:pPr>
        <w:rPr>
          <w:rFonts w:asciiTheme="minorHAnsi" w:hAnsiTheme="minorHAnsi"/>
          <w:b/>
          <w:sz w:val="24"/>
          <w:szCs w:val="24"/>
        </w:rPr>
      </w:pPr>
    </w:p>
    <w:p w14:paraId="7C3828D9" w14:textId="3F002A1A" w:rsidR="007D2B24" w:rsidRPr="00BF0B6C" w:rsidRDefault="00F95402" w:rsidP="00BF0B6C">
      <w:pPr>
        <w:rPr>
          <w:rFonts w:asciiTheme="minorHAnsi" w:hAnsiTheme="minorHAnsi"/>
          <w:bCs/>
          <w:sz w:val="24"/>
          <w:szCs w:val="24"/>
        </w:rPr>
      </w:pPr>
      <w:r w:rsidRPr="00BF0B6C">
        <w:rPr>
          <w:rFonts w:asciiTheme="minorHAnsi" w:hAnsiTheme="minorHAnsi"/>
          <w:bCs/>
          <w:sz w:val="24"/>
          <w:szCs w:val="24"/>
        </w:rPr>
        <w:t>There was no General Business</w:t>
      </w:r>
    </w:p>
    <w:p w14:paraId="5CF0BFAC" w14:textId="1AF6111D" w:rsidR="007D2B24" w:rsidRPr="00BF0B6C" w:rsidRDefault="007D2B24" w:rsidP="00BF0B6C">
      <w:pPr>
        <w:rPr>
          <w:rFonts w:asciiTheme="minorHAnsi" w:hAnsiTheme="minorHAnsi"/>
          <w:bCs/>
          <w:sz w:val="24"/>
          <w:szCs w:val="24"/>
        </w:rPr>
      </w:pPr>
    </w:p>
    <w:p w14:paraId="765CD62F" w14:textId="5F21D866" w:rsidR="008501C3" w:rsidRPr="00BF0B6C" w:rsidRDefault="008501C3" w:rsidP="00BF0B6C">
      <w:pPr>
        <w:rPr>
          <w:rFonts w:asciiTheme="minorHAnsi" w:hAnsiTheme="minorHAnsi"/>
          <w:b/>
          <w:sz w:val="24"/>
          <w:szCs w:val="24"/>
        </w:rPr>
      </w:pPr>
      <w:r w:rsidRPr="00BF0B6C">
        <w:rPr>
          <w:rFonts w:asciiTheme="minorHAnsi" w:hAnsiTheme="minorHAnsi"/>
          <w:b/>
          <w:sz w:val="24"/>
          <w:szCs w:val="24"/>
        </w:rPr>
        <w:t>Meeting Closed</w:t>
      </w:r>
      <w:r w:rsidR="007D2B24" w:rsidRPr="00BF0B6C">
        <w:rPr>
          <w:rFonts w:asciiTheme="minorHAnsi" w:hAnsiTheme="minorHAnsi"/>
          <w:b/>
          <w:sz w:val="24"/>
          <w:szCs w:val="24"/>
        </w:rPr>
        <w:t xml:space="preserve"> at </w:t>
      </w:r>
      <w:r w:rsidR="00A221A1" w:rsidRPr="00BF0B6C">
        <w:rPr>
          <w:rFonts w:asciiTheme="minorHAnsi" w:hAnsiTheme="minorHAnsi"/>
          <w:b/>
          <w:sz w:val="24"/>
          <w:szCs w:val="24"/>
        </w:rPr>
        <w:t>7</w:t>
      </w:r>
      <w:r w:rsidR="007D2B24" w:rsidRPr="00BF0B6C">
        <w:rPr>
          <w:rFonts w:asciiTheme="minorHAnsi" w:hAnsiTheme="minorHAnsi"/>
          <w:b/>
          <w:sz w:val="24"/>
          <w:szCs w:val="24"/>
        </w:rPr>
        <w:t>:</w:t>
      </w:r>
      <w:r w:rsidR="00A01281">
        <w:rPr>
          <w:rFonts w:asciiTheme="minorHAnsi" w:hAnsiTheme="minorHAnsi"/>
          <w:b/>
          <w:sz w:val="24"/>
          <w:szCs w:val="24"/>
        </w:rPr>
        <w:t>2</w:t>
      </w:r>
      <w:r w:rsidR="00A221A1" w:rsidRPr="00BF0B6C">
        <w:rPr>
          <w:rFonts w:asciiTheme="minorHAnsi" w:hAnsiTheme="minorHAnsi"/>
          <w:b/>
          <w:sz w:val="24"/>
          <w:szCs w:val="24"/>
        </w:rPr>
        <w:t>3</w:t>
      </w:r>
      <w:r w:rsidR="00A01281">
        <w:rPr>
          <w:rFonts w:asciiTheme="minorHAnsi" w:hAnsiTheme="minorHAnsi"/>
          <w:b/>
          <w:sz w:val="24"/>
          <w:szCs w:val="24"/>
        </w:rPr>
        <w:t>p</w:t>
      </w:r>
      <w:r w:rsidR="00FE1DA3" w:rsidRPr="00BF0B6C">
        <w:rPr>
          <w:rFonts w:asciiTheme="minorHAnsi" w:hAnsiTheme="minorHAnsi"/>
          <w:b/>
          <w:sz w:val="24"/>
          <w:szCs w:val="24"/>
        </w:rPr>
        <w:t>m</w:t>
      </w:r>
      <w:r w:rsidR="007D2B24" w:rsidRPr="00BF0B6C">
        <w:rPr>
          <w:rFonts w:asciiTheme="minorHAnsi" w:hAnsiTheme="minorHAnsi"/>
          <w:b/>
          <w:sz w:val="24"/>
          <w:szCs w:val="24"/>
        </w:rPr>
        <w:t xml:space="preserve"> and was followed by </w:t>
      </w:r>
      <w:r w:rsidR="00A01281">
        <w:rPr>
          <w:rFonts w:asciiTheme="minorHAnsi" w:hAnsiTheme="minorHAnsi"/>
          <w:b/>
          <w:sz w:val="24"/>
          <w:szCs w:val="24"/>
        </w:rPr>
        <w:t>dinner at Char Grill</w:t>
      </w:r>
    </w:p>
    <w:p w14:paraId="3A07B77B" w14:textId="5516C8FE" w:rsidR="00A221A1" w:rsidRPr="00BF0B6C" w:rsidRDefault="00A221A1" w:rsidP="00BF0B6C">
      <w:pPr>
        <w:rPr>
          <w:rFonts w:asciiTheme="minorHAnsi" w:hAnsiTheme="minorHAnsi"/>
          <w:b/>
          <w:sz w:val="24"/>
          <w:szCs w:val="24"/>
        </w:rPr>
      </w:pPr>
    </w:p>
    <w:p w14:paraId="6291B498" w14:textId="77777777" w:rsidR="00DC79CF" w:rsidRPr="00C6051F" w:rsidRDefault="00DC79CF" w:rsidP="00BF0B6C">
      <w:pPr>
        <w:rPr>
          <w:rFonts w:ascii="Times New Roman" w:hAnsi="Times New Roman"/>
          <w:sz w:val="22"/>
          <w:szCs w:val="22"/>
        </w:rPr>
      </w:pPr>
    </w:p>
    <w:p w14:paraId="0ACA1E3D" w14:textId="77777777" w:rsidR="002863FB" w:rsidRPr="00C6051F" w:rsidRDefault="002863FB" w:rsidP="00DC79CF">
      <w:pPr>
        <w:ind w:left="100"/>
        <w:rPr>
          <w:rFonts w:ascii="Times New Roman" w:hAnsi="Times New Roman"/>
          <w:sz w:val="22"/>
          <w:szCs w:val="22"/>
        </w:rPr>
      </w:pPr>
    </w:p>
    <w:sectPr w:rsidR="002863FB" w:rsidRPr="00C6051F" w:rsidSect="0075655B">
      <w:footerReference w:type="default" r:id="rId14"/>
      <w:headerReference w:type="first" r:id="rId15"/>
      <w:pgSz w:w="11907" w:h="16840" w:code="9"/>
      <w:pgMar w:top="1087" w:right="907" w:bottom="1276" w:left="1100" w:header="283"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7816" w14:textId="77777777" w:rsidR="000F1F92" w:rsidRDefault="000F1F92">
      <w:r>
        <w:separator/>
      </w:r>
    </w:p>
  </w:endnote>
  <w:endnote w:type="continuationSeparator" w:id="0">
    <w:p w14:paraId="380640DD" w14:textId="77777777" w:rsidR="000F1F92" w:rsidRDefault="000F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61AE" w14:textId="2B797FFB" w:rsidR="00615D4B" w:rsidRPr="00B7309E" w:rsidRDefault="00615D4B" w:rsidP="005E51E5">
    <w:pPr>
      <w:ind w:left="-500"/>
      <w:rPr>
        <w:sz w:val="16"/>
        <w:szCs w:val="16"/>
      </w:rPr>
    </w:pPr>
  </w:p>
  <w:p w14:paraId="35371DA3" w14:textId="77777777" w:rsidR="00954FA5" w:rsidRDefault="0095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C83D" w14:textId="77777777" w:rsidR="000F1F92" w:rsidRDefault="000F1F92">
      <w:r>
        <w:separator/>
      </w:r>
    </w:p>
  </w:footnote>
  <w:footnote w:type="continuationSeparator" w:id="0">
    <w:p w14:paraId="6CE34C45" w14:textId="77777777" w:rsidR="000F1F92" w:rsidRDefault="000F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DFCA" w14:textId="5A58D312" w:rsidR="001716ED" w:rsidRDefault="0075655B">
    <w:pPr>
      <w:pStyle w:val="Header"/>
    </w:pPr>
    <w:r>
      <w:rPr>
        <w:noProof/>
      </w:rPr>
      <w:drawing>
        <wp:inline distT="0" distB="0" distL="0" distR="0" wp14:anchorId="1CA64BCF" wp14:editId="32B6F7C0">
          <wp:extent cx="6257925" cy="268711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57925" cy="2687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5C9"/>
    <w:multiLevelType w:val="hybridMultilevel"/>
    <w:tmpl w:val="0AE8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0CD2"/>
    <w:multiLevelType w:val="hybridMultilevel"/>
    <w:tmpl w:val="05306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F6612E"/>
    <w:multiLevelType w:val="hybridMultilevel"/>
    <w:tmpl w:val="EDC64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962607"/>
    <w:multiLevelType w:val="hybridMultilevel"/>
    <w:tmpl w:val="492C69B4"/>
    <w:lvl w:ilvl="0" w:tplc="62B898DC">
      <w:start w:val="1"/>
      <w:numFmt w:val="decimal"/>
      <w:lvlText w:val="%1."/>
      <w:lvlJc w:val="left"/>
      <w:pPr>
        <w:tabs>
          <w:tab w:val="num" w:pos="1440"/>
        </w:tabs>
        <w:ind w:left="1440" w:hanging="840"/>
      </w:pPr>
      <w:rPr>
        <w:rFonts w:hint="default"/>
      </w:rPr>
    </w:lvl>
    <w:lvl w:ilvl="1" w:tplc="04090001">
      <w:start w:val="1"/>
      <w:numFmt w:val="bullet"/>
      <w:lvlText w:val=""/>
      <w:lvlJc w:val="left"/>
      <w:pPr>
        <w:tabs>
          <w:tab w:val="num" w:pos="1680"/>
        </w:tabs>
        <w:ind w:left="1680" w:hanging="360"/>
      </w:pPr>
      <w:rPr>
        <w:rFonts w:ascii="Symbol" w:hAnsi="Symbol" w:hint="default"/>
      </w:rPr>
    </w:lvl>
    <w:lvl w:ilvl="2" w:tplc="0C09001B">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 w15:restartNumberingAfterBreak="0">
    <w:nsid w:val="16C77EE2"/>
    <w:multiLevelType w:val="hybridMultilevel"/>
    <w:tmpl w:val="ECB0AE2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49D5374"/>
    <w:multiLevelType w:val="hybridMultilevel"/>
    <w:tmpl w:val="87CC354A"/>
    <w:lvl w:ilvl="0" w:tplc="1372631A">
      <w:start w:val="1"/>
      <w:numFmt w:val="bullet"/>
      <w:lvlText w:val=""/>
      <w:lvlJc w:val="left"/>
      <w:pPr>
        <w:tabs>
          <w:tab w:val="num" w:pos="220"/>
        </w:tabs>
        <w:ind w:left="220" w:hanging="360"/>
      </w:pPr>
      <w:rPr>
        <w:rFonts w:ascii="Symbol" w:hAnsi="Symbol" w:hint="default"/>
        <w:sz w:val="16"/>
        <w:szCs w:val="16"/>
      </w:rPr>
    </w:lvl>
    <w:lvl w:ilvl="1" w:tplc="04090003" w:tentative="1">
      <w:start w:val="1"/>
      <w:numFmt w:val="bullet"/>
      <w:lvlText w:val="o"/>
      <w:lvlJc w:val="left"/>
      <w:pPr>
        <w:tabs>
          <w:tab w:val="num" w:pos="940"/>
        </w:tabs>
        <w:ind w:left="940" w:hanging="360"/>
      </w:pPr>
      <w:rPr>
        <w:rFonts w:ascii="Courier New" w:hAnsi="Courier New" w:cs="Courier New" w:hint="default"/>
      </w:rPr>
    </w:lvl>
    <w:lvl w:ilvl="2" w:tplc="04090005" w:tentative="1">
      <w:start w:val="1"/>
      <w:numFmt w:val="bullet"/>
      <w:lvlText w:val=""/>
      <w:lvlJc w:val="left"/>
      <w:pPr>
        <w:tabs>
          <w:tab w:val="num" w:pos="1660"/>
        </w:tabs>
        <w:ind w:left="1660" w:hanging="360"/>
      </w:pPr>
      <w:rPr>
        <w:rFonts w:ascii="Wingdings" w:hAnsi="Wingdings" w:hint="default"/>
      </w:rPr>
    </w:lvl>
    <w:lvl w:ilvl="3" w:tplc="04090001" w:tentative="1">
      <w:start w:val="1"/>
      <w:numFmt w:val="bullet"/>
      <w:lvlText w:val=""/>
      <w:lvlJc w:val="left"/>
      <w:pPr>
        <w:tabs>
          <w:tab w:val="num" w:pos="2380"/>
        </w:tabs>
        <w:ind w:left="2380" w:hanging="360"/>
      </w:pPr>
      <w:rPr>
        <w:rFonts w:ascii="Symbol" w:hAnsi="Symbol" w:hint="default"/>
      </w:rPr>
    </w:lvl>
    <w:lvl w:ilvl="4" w:tplc="04090003" w:tentative="1">
      <w:start w:val="1"/>
      <w:numFmt w:val="bullet"/>
      <w:lvlText w:val="o"/>
      <w:lvlJc w:val="left"/>
      <w:pPr>
        <w:tabs>
          <w:tab w:val="num" w:pos="3100"/>
        </w:tabs>
        <w:ind w:left="3100" w:hanging="360"/>
      </w:pPr>
      <w:rPr>
        <w:rFonts w:ascii="Courier New" w:hAnsi="Courier New" w:cs="Courier New" w:hint="default"/>
      </w:rPr>
    </w:lvl>
    <w:lvl w:ilvl="5" w:tplc="04090005" w:tentative="1">
      <w:start w:val="1"/>
      <w:numFmt w:val="bullet"/>
      <w:lvlText w:val=""/>
      <w:lvlJc w:val="left"/>
      <w:pPr>
        <w:tabs>
          <w:tab w:val="num" w:pos="3820"/>
        </w:tabs>
        <w:ind w:left="3820" w:hanging="360"/>
      </w:pPr>
      <w:rPr>
        <w:rFonts w:ascii="Wingdings" w:hAnsi="Wingdings" w:hint="default"/>
      </w:rPr>
    </w:lvl>
    <w:lvl w:ilvl="6" w:tplc="04090001" w:tentative="1">
      <w:start w:val="1"/>
      <w:numFmt w:val="bullet"/>
      <w:lvlText w:val=""/>
      <w:lvlJc w:val="left"/>
      <w:pPr>
        <w:tabs>
          <w:tab w:val="num" w:pos="4540"/>
        </w:tabs>
        <w:ind w:left="4540" w:hanging="360"/>
      </w:pPr>
      <w:rPr>
        <w:rFonts w:ascii="Symbol" w:hAnsi="Symbol" w:hint="default"/>
      </w:rPr>
    </w:lvl>
    <w:lvl w:ilvl="7" w:tplc="04090003" w:tentative="1">
      <w:start w:val="1"/>
      <w:numFmt w:val="bullet"/>
      <w:lvlText w:val="o"/>
      <w:lvlJc w:val="left"/>
      <w:pPr>
        <w:tabs>
          <w:tab w:val="num" w:pos="5260"/>
        </w:tabs>
        <w:ind w:left="5260" w:hanging="360"/>
      </w:pPr>
      <w:rPr>
        <w:rFonts w:ascii="Courier New" w:hAnsi="Courier New" w:cs="Courier New" w:hint="default"/>
      </w:rPr>
    </w:lvl>
    <w:lvl w:ilvl="8" w:tplc="04090005" w:tentative="1">
      <w:start w:val="1"/>
      <w:numFmt w:val="bullet"/>
      <w:lvlText w:val=""/>
      <w:lvlJc w:val="left"/>
      <w:pPr>
        <w:tabs>
          <w:tab w:val="num" w:pos="5980"/>
        </w:tabs>
        <w:ind w:left="5980" w:hanging="360"/>
      </w:pPr>
      <w:rPr>
        <w:rFonts w:ascii="Wingdings" w:hAnsi="Wingdings" w:hint="default"/>
      </w:rPr>
    </w:lvl>
  </w:abstractNum>
  <w:abstractNum w:abstractNumId="6" w15:restartNumberingAfterBreak="0">
    <w:nsid w:val="27B80841"/>
    <w:multiLevelType w:val="hybridMultilevel"/>
    <w:tmpl w:val="A7AE30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BC73108"/>
    <w:multiLevelType w:val="hybridMultilevel"/>
    <w:tmpl w:val="6CE892A6"/>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A145A3"/>
    <w:multiLevelType w:val="hybridMultilevel"/>
    <w:tmpl w:val="C0FC15AC"/>
    <w:lvl w:ilvl="0" w:tplc="0C09000B">
      <w:start w:val="1"/>
      <w:numFmt w:val="bullet"/>
      <w:lvlText w:val=""/>
      <w:lvlJc w:val="left"/>
      <w:pPr>
        <w:tabs>
          <w:tab w:val="num" w:pos="2160"/>
        </w:tabs>
        <w:ind w:left="2160" w:hanging="360"/>
      </w:pPr>
      <w:rPr>
        <w:rFonts w:ascii="Wingdings" w:hAnsi="Wingdings"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B">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013491A"/>
    <w:multiLevelType w:val="hybridMultilevel"/>
    <w:tmpl w:val="5D108D3C"/>
    <w:lvl w:ilvl="0" w:tplc="0C09000B">
      <w:start w:val="1"/>
      <w:numFmt w:val="bullet"/>
      <w:lvlText w:val=""/>
      <w:lvlJc w:val="left"/>
      <w:pPr>
        <w:tabs>
          <w:tab w:val="num" w:pos="2400"/>
        </w:tabs>
        <w:ind w:left="2400" w:hanging="360"/>
      </w:pPr>
      <w:rPr>
        <w:rFonts w:ascii="Wingdings" w:hAnsi="Wingdings" w:hint="default"/>
      </w:rPr>
    </w:lvl>
    <w:lvl w:ilvl="1" w:tplc="0C090003">
      <w:start w:val="1"/>
      <w:numFmt w:val="bullet"/>
      <w:lvlText w:val="o"/>
      <w:lvlJc w:val="left"/>
      <w:pPr>
        <w:tabs>
          <w:tab w:val="num" w:pos="3120"/>
        </w:tabs>
        <w:ind w:left="3120" w:hanging="360"/>
      </w:pPr>
      <w:rPr>
        <w:rFonts w:ascii="Courier New" w:hAnsi="Courier New" w:cs="Courier New" w:hint="default"/>
      </w:rPr>
    </w:lvl>
    <w:lvl w:ilvl="2" w:tplc="0C09000B">
      <w:start w:val="1"/>
      <w:numFmt w:val="bullet"/>
      <w:lvlText w:val=""/>
      <w:lvlJc w:val="left"/>
      <w:pPr>
        <w:tabs>
          <w:tab w:val="num" w:pos="3840"/>
        </w:tabs>
        <w:ind w:left="3840" w:hanging="360"/>
      </w:pPr>
      <w:rPr>
        <w:rFonts w:ascii="Wingdings" w:hAnsi="Wingdings" w:hint="default"/>
      </w:rPr>
    </w:lvl>
    <w:lvl w:ilvl="3" w:tplc="0C090003">
      <w:start w:val="1"/>
      <w:numFmt w:val="bullet"/>
      <w:lvlText w:val="o"/>
      <w:lvlJc w:val="left"/>
      <w:pPr>
        <w:tabs>
          <w:tab w:val="num" w:pos="4560"/>
        </w:tabs>
        <w:ind w:left="4560" w:hanging="360"/>
      </w:pPr>
      <w:rPr>
        <w:rFonts w:ascii="Courier New" w:hAnsi="Courier New" w:cs="Courier New" w:hint="default"/>
      </w:rPr>
    </w:lvl>
    <w:lvl w:ilvl="4" w:tplc="0C09000B">
      <w:start w:val="1"/>
      <w:numFmt w:val="bullet"/>
      <w:lvlText w:val=""/>
      <w:lvlJc w:val="left"/>
      <w:pPr>
        <w:tabs>
          <w:tab w:val="num" w:pos="5280"/>
        </w:tabs>
        <w:ind w:left="5280" w:hanging="360"/>
      </w:pPr>
      <w:rPr>
        <w:rFonts w:ascii="Wingdings" w:hAnsi="Wingdings" w:hint="default"/>
      </w:rPr>
    </w:lvl>
    <w:lvl w:ilvl="5" w:tplc="0C090003">
      <w:start w:val="1"/>
      <w:numFmt w:val="bullet"/>
      <w:lvlText w:val="o"/>
      <w:lvlJc w:val="left"/>
      <w:pPr>
        <w:tabs>
          <w:tab w:val="num" w:pos="6000"/>
        </w:tabs>
        <w:ind w:left="6000" w:hanging="360"/>
      </w:pPr>
      <w:rPr>
        <w:rFonts w:ascii="Courier New" w:hAnsi="Courier New" w:cs="Courier New" w:hint="default"/>
      </w:rPr>
    </w:lvl>
    <w:lvl w:ilvl="6" w:tplc="0C09000B">
      <w:start w:val="1"/>
      <w:numFmt w:val="bullet"/>
      <w:lvlText w:val=""/>
      <w:lvlJc w:val="left"/>
      <w:pPr>
        <w:tabs>
          <w:tab w:val="num" w:pos="6720"/>
        </w:tabs>
        <w:ind w:left="6720" w:hanging="360"/>
      </w:pPr>
      <w:rPr>
        <w:rFonts w:ascii="Wingdings" w:hAnsi="Wingdings" w:hint="default"/>
      </w:rPr>
    </w:lvl>
    <w:lvl w:ilvl="7" w:tplc="0C090003" w:tentative="1">
      <w:start w:val="1"/>
      <w:numFmt w:val="bullet"/>
      <w:lvlText w:val="o"/>
      <w:lvlJc w:val="left"/>
      <w:pPr>
        <w:tabs>
          <w:tab w:val="num" w:pos="7440"/>
        </w:tabs>
        <w:ind w:left="7440" w:hanging="360"/>
      </w:pPr>
      <w:rPr>
        <w:rFonts w:ascii="Courier New" w:hAnsi="Courier New" w:cs="Courier New" w:hint="default"/>
      </w:rPr>
    </w:lvl>
    <w:lvl w:ilvl="8" w:tplc="0C090005" w:tentative="1">
      <w:start w:val="1"/>
      <w:numFmt w:val="bullet"/>
      <w:lvlText w:val=""/>
      <w:lvlJc w:val="left"/>
      <w:pPr>
        <w:tabs>
          <w:tab w:val="num" w:pos="8160"/>
        </w:tabs>
        <w:ind w:left="8160" w:hanging="360"/>
      </w:pPr>
      <w:rPr>
        <w:rFonts w:ascii="Wingdings" w:hAnsi="Wingdings" w:hint="default"/>
      </w:rPr>
    </w:lvl>
  </w:abstractNum>
  <w:abstractNum w:abstractNumId="10" w15:restartNumberingAfterBreak="0">
    <w:nsid w:val="49B0203E"/>
    <w:multiLevelType w:val="hybridMultilevel"/>
    <w:tmpl w:val="2A543472"/>
    <w:lvl w:ilvl="0" w:tplc="0C09000B">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0064AC4"/>
    <w:multiLevelType w:val="hybridMultilevel"/>
    <w:tmpl w:val="98BE25B6"/>
    <w:lvl w:ilvl="0" w:tplc="0546C7B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0115173"/>
    <w:multiLevelType w:val="hybridMultilevel"/>
    <w:tmpl w:val="D39247B4"/>
    <w:lvl w:ilvl="0" w:tplc="B8B0C624">
      <w:start w:val="3"/>
      <w:numFmt w:val="decimal"/>
      <w:lvlText w:val="%1."/>
      <w:lvlJc w:val="left"/>
      <w:pPr>
        <w:tabs>
          <w:tab w:val="num" w:pos="1680"/>
        </w:tabs>
        <w:ind w:left="1680" w:hanging="360"/>
      </w:pPr>
      <w:rPr>
        <w:rFonts w:hint="default"/>
      </w:rPr>
    </w:lvl>
    <w:lvl w:ilvl="1" w:tplc="0C09000B">
      <w:start w:val="1"/>
      <w:numFmt w:val="bullet"/>
      <w:lvlText w:val=""/>
      <w:lvlJc w:val="left"/>
      <w:pPr>
        <w:tabs>
          <w:tab w:val="num" w:pos="2400"/>
        </w:tabs>
        <w:ind w:left="2400" w:hanging="360"/>
      </w:pPr>
      <w:rPr>
        <w:rFonts w:ascii="Wingdings" w:hAnsi="Wingdings" w:hint="default"/>
      </w:rPr>
    </w:lvl>
    <w:lvl w:ilvl="2" w:tplc="0C09001B" w:tentative="1">
      <w:start w:val="1"/>
      <w:numFmt w:val="lowerRoman"/>
      <w:lvlText w:val="%3."/>
      <w:lvlJc w:val="right"/>
      <w:pPr>
        <w:tabs>
          <w:tab w:val="num" w:pos="3120"/>
        </w:tabs>
        <w:ind w:left="3120" w:hanging="180"/>
      </w:pPr>
    </w:lvl>
    <w:lvl w:ilvl="3" w:tplc="0C09000F" w:tentative="1">
      <w:start w:val="1"/>
      <w:numFmt w:val="decimal"/>
      <w:lvlText w:val="%4."/>
      <w:lvlJc w:val="left"/>
      <w:pPr>
        <w:tabs>
          <w:tab w:val="num" w:pos="3840"/>
        </w:tabs>
        <w:ind w:left="3840" w:hanging="360"/>
      </w:pPr>
    </w:lvl>
    <w:lvl w:ilvl="4" w:tplc="0C090019" w:tentative="1">
      <w:start w:val="1"/>
      <w:numFmt w:val="lowerLetter"/>
      <w:lvlText w:val="%5."/>
      <w:lvlJc w:val="left"/>
      <w:pPr>
        <w:tabs>
          <w:tab w:val="num" w:pos="4560"/>
        </w:tabs>
        <w:ind w:left="4560" w:hanging="360"/>
      </w:pPr>
    </w:lvl>
    <w:lvl w:ilvl="5" w:tplc="0C09001B" w:tentative="1">
      <w:start w:val="1"/>
      <w:numFmt w:val="lowerRoman"/>
      <w:lvlText w:val="%6."/>
      <w:lvlJc w:val="right"/>
      <w:pPr>
        <w:tabs>
          <w:tab w:val="num" w:pos="5280"/>
        </w:tabs>
        <w:ind w:left="5280" w:hanging="180"/>
      </w:pPr>
    </w:lvl>
    <w:lvl w:ilvl="6" w:tplc="0C09000F" w:tentative="1">
      <w:start w:val="1"/>
      <w:numFmt w:val="decimal"/>
      <w:lvlText w:val="%7."/>
      <w:lvlJc w:val="left"/>
      <w:pPr>
        <w:tabs>
          <w:tab w:val="num" w:pos="6000"/>
        </w:tabs>
        <w:ind w:left="6000" w:hanging="360"/>
      </w:pPr>
    </w:lvl>
    <w:lvl w:ilvl="7" w:tplc="0C090019" w:tentative="1">
      <w:start w:val="1"/>
      <w:numFmt w:val="lowerLetter"/>
      <w:lvlText w:val="%8."/>
      <w:lvlJc w:val="left"/>
      <w:pPr>
        <w:tabs>
          <w:tab w:val="num" w:pos="6720"/>
        </w:tabs>
        <w:ind w:left="6720" w:hanging="360"/>
      </w:pPr>
    </w:lvl>
    <w:lvl w:ilvl="8" w:tplc="0C09001B" w:tentative="1">
      <w:start w:val="1"/>
      <w:numFmt w:val="lowerRoman"/>
      <w:lvlText w:val="%9."/>
      <w:lvlJc w:val="right"/>
      <w:pPr>
        <w:tabs>
          <w:tab w:val="num" w:pos="7440"/>
        </w:tabs>
        <w:ind w:left="7440" w:hanging="180"/>
      </w:pPr>
    </w:lvl>
  </w:abstractNum>
  <w:abstractNum w:abstractNumId="13" w15:restartNumberingAfterBreak="0">
    <w:nsid w:val="510F0054"/>
    <w:multiLevelType w:val="hybridMultilevel"/>
    <w:tmpl w:val="96CC79A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4" w15:restartNumberingAfterBreak="0">
    <w:nsid w:val="542D0508"/>
    <w:multiLevelType w:val="hybridMultilevel"/>
    <w:tmpl w:val="9620C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C476F0"/>
    <w:multiLevelType w:val="hybridMultilevel"/>
    <w:tmpl w:val="5218F29C"/>
    <w:lvl w:ilvl="0" w:tplc="1372631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46F55"/>
    <w:multiLevelType w:val="hybridMultilevel"/>
    <w:tmpl w:val="DBF01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F47FF9"/>
    <w:multiLevelType w:val="hybridMultilevel"/>
    <w:tmpl w:val="AAE82C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FB4F28"/>
    <w:multiLevelType w:val="hybridMultilevel"/>
    <w:tmpl w:val="ED50C016"/>
    <w:lvl w:ilvl="0" w:tplc="0C09000B">
      <w:start w:val="1"/>
      <w:numFmt w:val="bullet"/>
      <w:lvlText w:val=""/>
      <w:lvlJc w:val="left"/>
      <w:pPr>
        <w:tabs>
          <w:tab w:val="num" w:pos="2640"/>
        </w:tabs>
        <w:ind w:left="2640" w:hanging="360"/>
      </w:pPr>
      <w:rPr>
        <w:rFonts w:ascii="Wingdings" w:hAnsi="Wingdings" w:hint="default"/>
      </w:rPr>
    </w:lvl>
    <w:lvl w:ilvl="1" w:tplc="0C090003" w:tentative="1">
      <w:start w:val="1"/>
      <w:numFmt w:val="bullet"/>
      <w:lvlText w:val="o"/>
      <w:lvlJc w:val="left"/>
      <w:pPr>
        <w:tabs>
          <w:tab w:val="num" w:pos="3360"/>
        </w:tabs>
        <w:ind w:left="3360" w:hanging="360"/>
      </w:pPr>
      <w:rPr>
        <w:rFonts w:ascii="Courier New" w:hAnsi="Courier New" w:cs="Courier New" w:hint="default"/>
      </w:rPr>
    </w:lvl>
    <w:lvl w:ilvl="2" w:tplc="0C090005" w:tentative="1">
      <w:start w:val="1"/>
      <w:numFmt w:val="bullet"/>
      <w:lvlText w:val=""/>
      <w:lvlJc w:val="left"/>
      <w:pPr>
        <w:tabs>
          <w:tab w:val="num" w:pos="4080"/>
        </w:tabs>
        <w:ind w:left="4080" w:hanging="360"/>
      </w:pPr>
      <w:rPr>
        <w:rFonts w:ascii="Wingdings" w:hAnsi="Wingdings" w:hint="default"/>
      </w:rPr>
    </w:lvl>
    <w:lvl w:ilvl="3" w:tplc="0C090001" w:tentative="1">
      <w:start w:val="1"/>
      <w:numFmt w:val="bullet"/>
      <w:lvlText w:val=""/>
      <w:lvlJc w:val="left"/>
      <w:pPr>
        <w:tabs>
          <w:tab w:val="num" w:pos="4800"/>
        </w:tabs>
        <w:ind w:left="4800" w:hanging="360"/>
      </w:pPr>
      <w:rPr>
        <w:rFonts w:ascii="Symbol" w:hAnsi="Symbol" w:hint="default"/>
      </w:rPr>
    </w:lvl>
    <w:lvl w:ilvl="4" w:tplc="0C090003" w:tentative="1">
      <w:start w:val="1"/>
      <w:numFmt w:val="bullet"/>
      <w:lvlText w:val="o"/>
      <w:lvlJc w:val="left"/>
      <w:pPr>
        <w:tabs>
          <w:tab w:val="num" w:pos="5520"/>
        </w:tabs>
        <w:ind w:left="5520" w:hanging="360"/>
      </w:pPr>
      <w:rPr>
        <w:rFonts w:ascii="Courier New" w:hAnsi="Courier New" w:cs="Courier New" w:hint="default"/>
      </w:rPr>
    </w:lvl>
    <w:lvl w:ilvl="5" w:tplc="0C090005" w:tentative="1">
      <w:start w:val="1"/>
      <w:numFmt w:val="bullet"/>
      <w:lvlText w:val=""/>
      <w:lvlJc w:val="left"/>
      <w:pPr>
        <w:tabs>
          <w:tab w:val="num" w:pos="6240"/>
        </w:tabs>
        <w:ind w:left="6240" w:hanging="360"/>
      </w:pPr>
      <w:rPr>
        <w:rFonts w:ascii="Wingdings" w:hAnsi="Wingdings" w:hint="default"/>
      </w:rPr>
    </w:lvl>
    <w:lvl w:ilvl="6" w:tplc="0C090001" w:tentative="1">
      <w:start w:val="1"/>
      <w:numFmt w:val="bullet"/>
      <w:lvlText w:val=""/>
      <w:lvlJc w:val="left"/>
      <w:pPr>
        <w:tabs>
          <w:tab w:val="num" w:pos="6960"/>
        </w:tabs>
        <w:ind w:left="6960" w:hanging="360"/>
      </w:pPr>
      <w:rPr>
        <w:rFonts w:ascii="Symbol" w:hAnsi="Symbol" w:hint="default"/>
      </w:rPr>
    </w:lvl>
    <w:lvl w:ilvl="7" w:tplc="0C090003" w:tentative="1">
      <w:start w:val="1"/>
      <w:numFmt w:val="bullet"/>
      <w:lvlText w:val="o"/>
      <w:lvlJc w:val="left"/>
      <w:pPr>
        <w:tabs>
          <w:tab w:val="num" w:pos="7680"/>
        </w:tabs>
        <w:ind w:left="7680" w:hanging="360"/>
      </w:pPr>
      <w:rPr>
        <w:rFonts w:ascii="Courier New" w:hAnsi="Courier New" w:cs="Courier New" w:hint="default"/>
      </w:rPr>
    </w:lvl>
    <w:lvl w:ilvl="8" w:tplc="0C090005" w:tentative="1">
      <w:start w:val="1"/>
      <w:numFmt w:val="bullet"/>
      <w:lvlText w:val=""/>
      <w:lvlJc w:val="left"/>
      <w:pPr>
        <w:tabs>
          <w:tab w:val="num" w:pos="8400"/>
        </w:tabs>
        <w:ind w:left="8400" w:hanging="360"/>
      </w:pPr>
      <w:rPr>
        <w:rFonts w:ascii="Wingdings" w:hAnsi="Wingdings" w:hint="default"/>
      </w:rPr>
    </w:lvl>
  </w:abstractNum>
  <w:abstractNum w:abstractNumId="19" w15:restartNumberingAfterBreak="0">
    <w:nsid w:val="685B3844"/>
    <w:multiLevelType w:val="hybridMultilevel"/>
    <w:tmpl w:val="1C068A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C97771"/>
    <w:multiLevelType w:val="hybridMultilevel"/>
    <w:tmpl w:val="1102E210"/>
    <w:lvl w:ilvl="0" w:tplc="8A52CF7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CB4120"/>
    <w:multiLevelType w:val="hybridMultilevel"/>
    <w:tmpl w:val="7818A802"/>
    <w:lvl w:ilvl="0" w:tplc="0C09000B">
      <w:start w:val="1"/>
      <w:numFmt w:val="bullet"/>
      <w:lvlText w:val=""/>
      <w:lvlJc w:val="left"/>
      <w:pPr>
        <w:tabs>
          <w:tab w:val="num" w:pos="2040"/>
        </w:tabs>
        <w:ind w:left="2040" w:hanging="360"/>
      </w:pPr>
      <w:rPr>
        <w:rFonts w:ascii="Wingdings" w:hAnsi="Wingdings" w:hint="default"/>
      </w:rPr>
    </w:lvl>
    <w:lvl w:ilvl="1" w:tplc="0C090003" w:tentative="1">
      <w:start w:val="1"/>
      <w:numFmt w:val="bullet"/>
      <w:lvlText w:val="o"/>
      <w:lvlJc w:val="left"/>
      <w:pPr>
        <w:tabs>
          <w:tab w:val="num" w:pos="2760"/>
        </w:tabs>
        <w:ind w:left="2760" w:hanging="360"/>
      </w:pPr>
      <w:rPr>
        <w:rFonts w:ascii="Courier New" w:hAnsi="Courier New" w:cs="Courier New" w:hint="default"/>
      </w:rPr>
    </w:lvl>
    <w:lvl w:ilvl="2" w:tplc="0C090005" w:tentative="1">
      <w:start w:val="1"/>
      <w:numFmt w:val="bullet"/>
      <w:lvlText w:val=""/>
      <w:lvlJc w:val="left"/>
      <w:pPr>
        <w:tabs>
          <w:tab w:val="num" w:pos="3480"/>
        </w:tabs>
        <w:ind w:left="3480" w:hanging="360"/>
      </w:pPr>
      <w:rPr>
        <w:rFonts w:ascii="Wingdings" w:hAnsi="Wingdings" w:hint="default"/>
      </w:rPr>
    </w:lvl>
    <w:lvl w:ilvl="3" w:tplc="0C090001" w:tentative="1">
      <w:start w:val="1"/>
      <w:numFmt w:val="bullet"/>
      <w:lvlText w:val=""/>
      <w:lvlJc w:val="left"/>
      <w:pPr>
        <w:tabs>
          <w:tab w:val="num" w:pos="4200"/>
        </w:tabs>
        <w:ind w:left="4200" w:hanging="360"/>
      </w:pPr>
      <w:rPr>
        <w:rFonts w:ascii="Symbol" w:hAnsi="Symbol" w:hint="default"/>
      </w:rPr>
    </w:lvl>
    <w:lvl w:ilvl="4" w:tplc="0C090003" w:tentative="1">
      <w:start w:val="1"/>
      <w:numFmt w:val="bullet"/>
      <w:lvlText w:val="o"/>
      <w:lvlJc w:val="left"/>
      <w:pPr>
        <w:tabs>
          <w:tab w:val="num" w:pos="4920"/>
        </w:tabs>
        <w:ind w:left="4920" w:hanging="360"/>
      </w:pPr>
      <w:rPr>
        <w:rFonts w:ascii="Courier New" w:hAnsi="Courier New" w:cs="Courier New" w:hint="default"/>
      </w:rPr>
    </w:lvl>
    <w:lvl w:ilvl="5" w:tplc="0C090005" w:tentative="1">
      <w:start w:val="1"/>
      <w:numFmt w:val="bullet"/>
      <w:lvlText w:val=""/>
      <w:lvlJc w:val="left"/>
      <w:pPr>
        <w:tabs>
          <w:tab w:val="num" w:pos="5640"/>
        </w:tabs>
        <w:ind w:left="5640" w:hanging="360"/>
      </w:pPr>
      <w:rPr>
        <w:rFonts w:ascii="Wingdings" w:hAnsi="Wingdings" w:hint="default"/>
      </w:rPr>
    </w:lvl>
    <w:lvl w:ilvl="6" w:tplc="0C090001" w:tentative="1">
      <w:start w:val="1"/>
      <w:numFmt w:val="bullet"/>
      <w:lvlText w:val=""/>
      <w:lvlJc w:val="left"/>
      <w:pPr>
        <w:tabs>
          <w:tab w:val="num" w:pos="6360"/>
        </w:tabs>
        <w:ind w:left="6360" w:hanging="360"/>
      </w:pPr>
      <w:rPr>
        <w:rFonts w:ascii="Symbol" w:hAnsi="Symbol" w:hint="default"/>
      </w:rPr>
    </w:lvl>
    <w:lvl w:ilvl="7" w:tplc="0C090003" w:tentative="1">
      <w:start w:val="1"/>
      <w:numFmt w:val="bullet"/>
      <w:lvlText w:val="o"/>
      <w:lvlJc w:val="left"/>
      <w:pPr>
        <w:tabs>
          <w:tab w:val="num" w:pos="7080"/>
        </w:tabs>
        <w:ind w:left="7080" w:hanging="360"/>
      </w:pPr>
      <w:rPr>
        <w:rFonts w:ascii="Courier New" w:hAnsi="Courier New" w:cs="Courier New" w:hint="default"/>
      </w:rPr>
    </w:lvl>
    <w:lvl w:ilvl="8" w:tplc="0C090005" w:tentative="1">
      <w:start w:val="1"/>
      <w:numFmt w:val="bullet"/>
      <w:lvlText w:val=""/>
      <w:lvlJc w:val="left"/>
      <w:pPr>
        <w:tabs>
          <w:tab w:val="num" w:pos="7800"/>
        </w:tabs>
        <w:ind w:left="7800" w:hanging="360"/>
      </w:pPr>
      <w:rPr>
        <w:rFonts w:ascii="Wingdings" w:hAnsi="Wingdings" w:hint="default"/>
      </w:rPr>
    </w:lvl>
  </w:abstractNum>
  <w:abstractNum w:abstractNumId="22" w15:restartNumberingAfterBreak="0">
    <w:nsid w:val="6B416F70"/>
    <w:multiLevelType w:val="hybridMultilevel"/>
    <w:tmpl w:val="C27A6BB8"/>
    <w:lvl w:ilvl="0" w:tplc="6BA2C54E">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6B2A81"/>
    <w:multiLevelType w:val="hybridMultilevel"/>
    <w:tmpl w:val="48A0A3E8"/>
    <w:lvl w:ilvl="0" w:tplc="0C09000B">
      <w:start w:val="1"/>
      <w:numFmt w:val="bullet"/>
      <w:lvlText w:val=""/>
      <w:lvlJc w:val="left"/>
      <w:pPr>
        <w:tabs>
          <w:tab w:val="num" w:pos="2040"/>
        </w:tabs>
        <w:ind w:left="2040" w:hanging="360"/>
      </w:pPr>
      <w:rPr>
        <w:rFonts w:ascii="Wingdings" w:hAnsi="Wingdings" w:hint="default"/>
      </w:rPr>
    </w:lvl>
    <w:lvl w:ilvl="1" w:tplc="0C090003">
      <w:start w:val="1"/>
      <w:numFmt w:val="bullet"/>
      <w:lvlText w:val="o"/>
      <w:lvlJc w:val="left"/>
      <w:pPr>
        <w:tabs>
          <w:tab w:val="num" w:pos="2760"/>
        </w:tabs>
        <w:ind w:left="2760" w:hanging="360"/>
      </w:pPr>
      <w:rPr>
        <w:rFonts w:ascii="Courier New" w:hAnsi="Courier New" w:cs="Courier New" w:hint="default"/>
      </w:rPr>
    </w:lvl>
    <w:lvl w:ilvl="2" w:tplc="0C09000B">
      <w:start w:val="1"/>
      <w:numFmt w:val="bullet"/>
      <w:lvlText w:val=""/>
      <w:lvlJc w:val="left"/>
      <w:pPr>
        <w:tabs>
          <w:tab w:val="num" w:pos="3480"/>
        </w:tabs>
        <w:ind w:left="3480" w:hanging="360"/>
      </w:pPr>
      <w:rPr>
        <w:rFonts w:ascii="Wingdings" w:hAnsi="Wingdings" w:hint="default"/>
      </w:rPr>
    </w:lvl>
    <w:lvl w:ilvl="3" w:tplc="0C090001" w:tentative="1">
      <w:start w:val="1"/>
      <w:numFmt w:val="bullet"/>
      <w:lvlText w:val=""/>
      <w:lvlJc w:val="left"/>
      <w:pPr>
        <w:tabs>
          <w:tab w:val="num" w:pos="4200"/>
        </w:tabs>
        <w:ind w:left="4200" w:hanging="360"/>
      </w:pPr>
      <w:rPr>
        <w:rFonts w:ascii="Symbol" w:hAnsi="Symbol" w:hint="default"/>
      </w:rPr>
    </w:lvl>
    <w:lvl w:ilvl="4" w:tplc="0C090003" w:tentative="1">
      <w:start w:val="1"/>
      <w:numFmt w:val="bullet"/>
      <w:lvlText w:val="o"/>
      <w:lvlJc w:val="left"/>
      <w:pPr>
        <w:tabs>
          <w:tab w:val="num" w:pos="4920"/>
        </w:tabs>
        <w:ind w:left="4920" w:hanging="360"/>
      </w:pPr>
      <w:rPr>
        <w:rFonts w:ascii="Courier New" w:hAnsi="Courier New" w:cs="Courier New" w:hint="default"/>
      </w:rPr>
    </w:lvl>
    <w:lvl w:ilvl="5" w:tplc="0C090005" w:tentative="1">
      <w:start w:val="1"/>
      <w:numFmt w:val="bullet"/>
      <w:lvlText w:val=""/>
      <w:lvlJc w:val="left"/>
      <w:pPr>
        <w:tabs>
          <w:tab w:val="num" w:pos="5640"/>
        </w:tabs>
        <w:ind w:left="5640" w:hanging="360"/>
      </w:pPr>
      <w:rPr>
        <w:rFonts w:ascii="Wingdings" w:hAnsi="Wingdings" w:hint="default"/>
      </w:rPr>
    </w:lvl>
    <w:lvl w:ilvl="6" w:tplc="0C090001" w:tentative="1">
      <w:start w:val="1"/>
      <w:numFmt w:val="bullet"/>
      <w:lvlText w:val=""/>
      <w:lvlJc w:val="left"/>
      <w:pPr>
        <w:tabs>
          <w:tab w:val="num" w:pos="6360"/>
        </w:tabs>
        <w:ind w:left="6360" w:hanging="360"/>
      </w:pPr>
      <w:rPr>
        <w:rFonts w:ascii="Symbol" w:hAnsi="Symbol" w:hint="default"/>
      </w:rPr>
    </w:lvl>
    <w:lvl w:ilvl="7" w:tplc="0C090003" w:tentative="1">
      <w:start w:val="1"/>
      <w:numFmt w:val="bullet"/>
      <w:lvlText w:val="o"/>
      <w:lvlJc w:val="left"/>
      <w:pPr>
        <w:tabs>
          <w:tab w:val="num" w:pos="7080"/>
        </w:tabs>
        <w:ind w:left="7080" w:hanging="360"/>
      </w:pPr>
      <w:rPr>
        <w:rFonts w:ascii="Courier New" w:hAnsi="Courier New" w:cs="Courier New" w:hint="default"/>
      </w:rPr>
    </w:lvl>
    <w:lvl w:ilvl="8" w:tplc="0C09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75AF153A"/>
    <w:multiLevelType w:val="hybridMultilevel"/>
    <w:tmpl w:val="17EC2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301ED5"/>
    <w:multiLevelType w:val="hybridMultilevel"/>
    <w:tmpl w:val="FAC84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573207"/>
    <w:multiLevelType w:val="hybridMultilevel"/>
    <w:tmpl w:val="CA34B574"/>
    <w:lvl w:ilvl="0" w:tplc="0C09000B">
      <w:start w:val="1"/>
      <w:numFmt w:val="bullet"/>
      <w:lvlText w:val=""/>
      <w:lvlJc w:val="left"/>
      <w:pPr>
        <w:tabs>
          <w:tab w:val="num" w:pos="2640"/>
        </w:tabs>
        <w:ind w:left="2640" w:hanging="360"/>
      </w:pPr>
      <w:rPr>
        <w:rFonts w:ascii="Wingdings" w:hAnsi="Wingdings" w:hint="default"/>
      </w:rPr>
    </w:lvl>
    <w:lvl w:ilvl="1" w:tplc="0C090003" w:tentative="1">
      <w:start w:val="1"/>
      <w:numFmt w:val="bullet"/>
      <w:lvlText w:val="o"/>
      <w:lvlJc w:val="left"/>
      <w:pPr>
        <w:tabs>
          <w:tab w:val="num" w:pos="3360"/>
        </w:tabs>
        <w:ind w:left="3360" w:hanging="360"/>
      </w:pPr>
      <w:rPr>
        <w:rFonts w:ascii="Courier New" w:hAnsi="Courier New" w:cs="Courier New" w:hint="default"/>
      </w:rPr>
    </w:lvl>
    <w:lvl w:ilvl="2" w:tplc="0C090005" w:tentative="1">
      <w:start w:val="1"/>
      <w:numFmt w:val="bullet"/>
      <w:lvlText w:val=""/>
      <w:lvlJc w:val="left"/>
      <w:pPr>
        <w:tabs>
          <w:tab w:val="num" w:pos="4080"/>
        </w:tabs>
        <w:ind w:left="4080" w:hanging="360"/>
      </w:pPr>
      <w:rPr>
        <w:rFonts w:ascii="Wingdings" w:hAnsi="Wingdings" w:hint="default"/>
      </w:rPr>
    </w:lvl>
    <w:lvl w:ilvl="3" w:tplc="0C090001" w:tentative="1">
      <w:start w:val="1"/>
      <w:numFmt w:val="bullet"/>
      <w:lvlText w:val=""/>
      <w:lvlJc w:val="left"/>
      <w:pPr>
        <w:tabs>
          <w:tab w:val="num" w:pos="4800"/>
        </w:tabs>
        <w:ind w:left="4800" w:hanging="360"/>
      </w:pPr>
      <w:rPr>
        <w:rFonts w:ascii="Symbol" w:hAnsi="Symbol" w:hint="default"/>
      </w:rPr>
    </w:lvl>
    <w:lvl w:ilvl="4" w:tplc="0C090003" w:tentative="1">
      <w:start w:val="1"/>
      <w:numFmt w:val="bullet"/>
      <w:lvlText w:val="o"/>
      <w:lvlJc w:val="left"/>
      <w:pPr>
        <w:tabs>
          <w:tab w:val="num" w:pos="5520"/>
        </w:tabs>
        <w:ind w:left="5520" w:hanging="360"/>
      </w:pPr>
      <w:rPr>
        <w:rFonts w:ascii="Courier New" w:hAnsi="Courier New" w:cs="Courier New" w:hint="default"/>
      </w:rPr>
    </w:lvl>
    <w:lvl w:ilvl="5" w:tplc="0C090005" w:tentative="1">
      <w:start w:val="1"/>
      <w:numFmt w:val="bullet"/>
      <w:lvlText w:val=""/>
      <w:lvlJc w:val="left"/>
      <w:pPr>
        <w:tabs>
          <w:tab w:val="num" w:pos="6240"/>
        </w:tabs>
        <w:ind w:left="6240" w:hanging="360"/>
      </w:pPr>
      <w:rPr>
        <w:rFonts w:ascii="Wingdings" w:hAnsi="Wingdings" w:hint="default"/>
      </w:rPr>
    </w:lvl>
    <w:lvl w:ilvl="6" w:tplc="0C090001" w:tentative="1">
      <w:start w:val="1"/>
      <w:numFmt w:val="bullet"/>
      <w:lvlText w:val=""/>
      <w:lvlJc w:val="left"/>
      <w:pPr>
        <w:tabs>
          <w:tab w:val="num" w:pos="6960"/>
        </w:tabs>
        <w:ind w:left="6960" w:hanging="360"/>
      </w:pPr>
      <w:rPr>
        <w:rFonts w:ascii="Symbol" w:hAnsi="Symbol" w:hint="default"/>
      </w:rPr>
    </w:lvl>
    <w:lvl w:ilvl="7" w:tplc="0C090003" w:tentative="1">
      <w:start w:val="1"/>
      <w:numFmt w:val="bullet"/>
      <w:lvlText w:val="o"/>
      <w:lvlJc w:val="left"/>
      <w:pPr>
        <w:tabs>
          <w:tab w:val="num" w:pos="7680"/>
        </w:tabs>
        <w:ind w:left="7680" w:hanging="360"/>
      </w:pPr>
      <w:rPr>
        <w:rFonts w:ascii="Courier New" w:hAnsi="Courier New" w:cs="Courier New" w:hint="default"/>
      </w:rPr>
    </w:lvl>
    <w:lvl w:ilvl="8" w:tplc="0C090005" w:tentative="1">
      <w:start w:val="1"/>
      <w:numFmt w:val="bullet"/>
      <w:lvlText w:val=""/>
      <w:lvlJc w:val="left"/>
      <w:pPr>
        <w:tabs>
          <w:tab w:val="num" w:pos="8400"/>
        </w:tabs>
        <w:ind w:left="8400" w:hanging="360"/>
      </w:pPr>
      <w:rPr>
        <w:rFonts w:ascii="Wingdings" w:hAnsi="Wingdings" w:hint="default"/>
      </w:rPr>
    </w:lvl>
  </w:abstractNum>
  <w:num w:numId="1" w16cid:durableId="2104449728">
    <w:abstractNumId w:val="4"/>
  </w:num>
  <w:num w:numId="2" w16cid:durableId="2139951249">
    <w:abstractNumId w:val="5"/>
  </w:num>
  <w:num w:numId="3" w16cid:durableId="98919623">
    <w:abstractNumId w:val="15"/>
  </w:num>
  <w:num w:numId="4" w16cid:durableId="265158916">
    <w:abstractNumId w:val="6"/>
  </w:num>
  <w:num w:numId="5" w16cid:durableId="974722230">
    <w:abstractNumId w:val="3"/>
  </w:num>
  <w:num w:numId="6" w16cid:durableId="690106793">
    <w:abstractNumId w:val="12"/>
  </w:num>
  <w:num w:numId="7" w16cid:durableId="1361010123">
    <w:abstractNumId w:val="18"/>
  </w:num>
  <w:num w:numId="8" w16cid:durableId="2076782766">
    <w:abstractNumId w:val="10"/>
  </w:num>
  <w:num w:numId="9" w16cid:durableId="2081171262">
    <w:abstractNumId w:val="26"/>
  </w:num>
  <w:num w:numId="10" w16cid:durableId="412506863">
    <w:abstractNumId w:val="23"/>
  </w:num>
  <w:num w:numId="11" w16cid:durableId="581333699">
    <w:abstractNumId w:val="8"/>
  </w:num>
  <w:num w:numId="12" w16cid:durableId="2099019453">
    <w:abstractNumId w:val="9"/>
  </w:num>
  <w:num w:numId="13" w16cid:durableId="365761604">
    <w:abstractNumId w:val="7"/>
  </w:num>
  <w:num w:numId="14" w16cid:durableId="65807392">
    <w:abstractNumId w:val="21"/>
  </w:num>
  <w:num w:numId="15" w16cid:durableId="1694263476">
    <w:abstractNumId w:val="13"/>
  </w:num>
  <w:num w:numId="16" w16cid:durableId="448667498">
    <w:abstractNumId w:val="19"/>
  </w:num>
  <w:num w:numId="17" w16cid:durableId="898251730">
    <w:abstractNumId w:val="17"/>
  </w:num>
  <w:num w:numId="18" w16cid:durableId="1079014589">
    <w:abstractNumId w:val="16"/>
  </w:num>
  <w:num w:numId="19" w16cid:durableId="1482162911">
    <w:abstractNumId w:val="14"/>
  </w:num>
  <w:num w:numId="20" w16cid:durableId="32852798">
    <w:abstractNumId w:val="2"/>
  </w:num>
  <w:num w:numId="21" w16cid:durableId="2560015">
    <w:abstractNumId w:val="1"/>
  </w:num>
  <w:num w:numId="22" w16cid:durableId="1211772190">
    <w:abstractNumId w:val="25"/>
  </w:num>
  <w:num w:numId="23" w16cid:durableId="1572695420">
    <w:abstractNumId w:val="24"/>
  </w:num>
  <w:num w:numId="24" w16cid:durableId="1543057513">
    <w:abstractNumId w:val="0"/>
  </w:num>
  <w:num w:numId="25" w16cid:durableId="1015619430">
    <w:abstractNumId w:val="22"/>
  </w:num>
  <w:num w:numId="26" w16cid:durableId="936867741">
    <w:abstractNumId w:val="11"/>
  </w:num>
  <w:num w:numId="27" w16cid:durableId="9417673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67"/>
    <w:rsid w:val="00016697"/>
    <w:rsid w:val="00040AE2"/>
    <w:rsid w:val="00047144"/>
    <w:rsid w:val="00052343"/>
    <w:rsid w:val="00062674"/>
    <w:rsid w:val="00071640"/>
    <w:rsid w:val="0007494C"/>
    <w:rsid w:val="000946C3"/>
    <w:rsid w:val="000A2693"/>
    <w:rsid w:val="000A2C10"/>
    <w:rsid w:val="000A70F9"/>
    <w:rsid w:val="000C3AAD"/>
    <w:rsid w:val="000C5F7D"/>
    <w:rsid w:val="000D6425"/>
    <w:rsid w:val="000E53C2"/>
    <w:rsid w:val="000E5650"/>
    <w:rsid w:val="000F0FF1"/>
    <w:rsid w:val="000F1F92"/>
    <w:rsid w:val="000F20D4"/>
    <w:rsid w:val="000F6F1D"/>
    <w:rsid w:val="00101CC9"/>
    <w:rsid w:val="00103063"/>
    <w:rsid w:val="00104309"/>
    <w:rsid w:val="00104C9D"/>
    <w:rsid w:val="00110BF6"/>
    <w:rsid w:val="001259F0"/>
    <w:rsid w:val="0013706C"/>
    <w:rsid w:val="00151269"/>
    <w:rsid w:val="00157007"/>
    <w:rsid w:val="00157611"/>
    <w:rsid w:val="001618A9"/>
    <w:rsid w:val="00162350"/>
    <w:rsid w:val="001716ED"/>
    <w:rsid w:val="00177E78"/>
    <w:rsid w:val="00186A87"/>
    <w:rsid w:val="00186CD5"/>
    <w:rsid w:val="00191900"/>
    <w:rsid w:val="00194595"/>
    <w:rsid w:val="001A45DB"/>
    <w:rsid w:val="001A4F67"/>
    <w:rsid w:val="001B48F3"/>
    <w:rsid w:val="001C3D9B"/>
    <w:rsid w:val="001C5246"/>
    <w:rsid w:val="001D19B3"/>
    <w:rsid w:val="001D2F5F"/>
    <w:rsid w:val="00202D85"/>
    <w:rsid w:val="002068EE"/>
    <w:rsid w:val="00206FD1"/>
    <w:rsid w:val="00207D61"/>
    <w:rsid w:val="00213A13"/>
    <w:rsid w:val="00221304"/>
    <w:rsid w:val="002427C8"/>
    <w:rsid w:val="002456B7"/>
    <w:rsid w:val="00245D20"/>
    <w:rsid w:val="00250E11"/>
    <w:rsid w:val="00263B9E"/>
    <w:rsid w:val="00265762"/>
    <w:rsid w:val="0027039F"/>
    <w:rsid w:val="002863FB"/>
    <w:rsid w:val="00286EE1"/>
    <w:rsid w:val="002B6671"/>
    <w:rsid w:val="002B692F"/>
    <w:rsid w:val="002B6AA0"/>
    <w:rsid w:val="002C5F47"/>
    <w:rsid w:val="002D1922"/>
    <w:rsid w:val="002D5121"/>
    <w:rsid w:val="002E2C0A"/>
    <w:rsid w:val="002E3415"/>
    <w:rsid w:val="002E4AB0"/>
    <w:rsid w:val="002E7D73"/>
    <w:rsid w:val="00304614"/>
    <w:rsid w:val="00320AFE"/>
    <w:rsid w:val="00344B39"/>
    <w:rsid w:val="00355550"/>
    <w:rsid w:val="003661D5"/>
    <w:rsid w:val="00366DF3"/>
    <w:rsid w:val="003702CC"/>
    <w:rsid w:val="00370A74"/>
    <w:rsid w:val="0037571C"/>
    <w:rsid w:val="0037639B"/>
    <w:rsid w:val="003775B4"/>
    <w:rsid w:val="00377B06"/>
    <w:rsid w:val="003805D9"/>
    <w:rsid w:val="00381385"/>
    <w:rsid w:val="0038734E"/>
    <w:rsid w:val="003A3825"/>
    <w:rsid w:val="003A7652"/>
    <w:rsid w:val="003C0E3D"/>
    <w:rsid w:val="003C37FB"/>
    <w:rsid w:val="003D1BD9"/>
    <w:rsid w:val="003E1D49"/>
    <w:rsid w:val="003F4EF8"/>
    <w:rsid w:val="003F5F1E"/>
    <w:rsid w:val="00400E25"/>
    <w:rsid w:val="00404836"/>
    <w:rsid w:val="00405E37"/>
    <w:rsid w:val="004172B8"/>
    <w:rsid w:val="00450AE6"/>
    <w:rsid w:val="00451459"/>
    <w:rsid w:val="00455720"/>
    <w:rsid w:val="004604D2"/>
    <w:rsid w:val="00462D19"/>
    <w:rsid w:val="00471A88"/>
    <w:rsid w:val="004726CF"/>
    <w:rsid w:val="004745C2"/>
    <w:rsid w:val="00477D82"/>
    <w:rsid w:val="0048579D"/>
    <w:rsid w:val="00486601"/>
    <w:rsid w:val="004A608B"/>
    <w:rsid w:val="004B0B45"/>
    <w:rsid w:val="004E0043"/>
    <w:rsid w:val="004E3ED0"/>
    <w:rsid w:val="00502374"/>
    <w:rsid w:val="00511EA0"/>
    <w:rsid w:val="00520FC4"/>
    <w:rsid w:val="00536A3F"/>
    <w:rsid w:val="005569A0"/>
    <w:rsid w:val="00561E81"/>
    <w:rsid w:val="00564ACE"/>
    <w:rsid w:val="005706A6"/>
    <w:rsid w:val="00571BCE"/>
    <w:rsid w:val="00572C66"/>
    <w:rsid w:val="005779FB"/>
    <w:rsid w:val="00583B73"/>
    <w:rsid w:val="00583F52"/>
    <w:rsid w:val="00596AF0"/>
    <w:rsid w:val="00597AB2"/>
    <w:rsid w:val="005A3816"/>
    <w:rsid w:val="005A42B5"/>
    <w:rsid w:val="005A49E6"/>
    <w:rsid w:val="005A4FDF"/>
    <w:rsid w:val="005C2FD1"/>
    <w:rsid w:val="005C3435"/>
    <w:rsid w:val="005C7B16"/>
    <w:rsid w:val="005D2ADB"/>
    <w:rsid w:val="005D2F45"/>
    <w:rsid w:val="005E00A7"/>
    <w:rsid w:val="005E51E5"/>
    <w:rsid w:val="005E707E"/>
    <w:rsid w:val="005F7965"/>
    <w:rsid w:val="00600EC7"/>
    <w:rsid w:val="00603D83"/>
    <w:rsid w:val="006142CF"/>
    <w:rsid w:val="00615D4B"/>
    <w:rsid w:val="00632447"/>
    <w:rsid w:val="00633DEC"/>
    <w:rsid w:val="00640B84"/>
    <w:rsid w:val="00641021"/>
    <w:rsid w:val="00645050"/>
    <w:rsid w:val="00645342"/>
    <w:rsid w:val="00660698"/>
    <w:rsid w:val="00663790"/>
    <w:rsid w:val="0067715B"/>
    <w:rsid w:val="00677A3D"/>
    <w:rsid w:val="00693821"/>
    <w:rsid w:val="0069619D"/>
    <w:rsid w:val="006A1F7C"/>
    <w:rsid w:val="006A22F3"/>
    <w:rsid w:val="006A7F0A"/>
    <w:rsid w:val="006C2C33"/>
    <w:rsid w:val="006C300D"/>
    <w:rsid w:val="006C7B08"/>
    <w:rsid w:val="006E5F11"/>
    <w:rsid w:val="006E6B98"/>
    <w:rsid w:val="006E6C83"/>
    <w:rsid w:val="007251F0"/>
    <w:rsid w:val="00726496"/>
    <w:rsid w:val="0073021C"/>
    <w:rsid w:val="00732D5F"/>
    <w:rsid w:val="007372DD"/>
    <w:rsid w:val="0074096C"/>
    <w:rsid w:val="0074182B"/>
    <w:rsid w:val="0075319D"/>
    <w:rsid w:val="00756399"/>
    <w:rsid w:val="0075655B"/>
    <w:rsid w:val="00781625"/>
    <w:rsid w:val="0078722C"/>
    <w:rsid w:val="007A3AC7"/>
    <w:rsid w:val="007B5101"/>
    <w:rsid w:val="007C2AC7"/>
    <w:rsid w:val="007C4AB6"/>
    <w:rsid w:val="007D10C4"/>
    <w:rsid w:val="007D24EC"/>
    <w:rsid w:val="007D2B24"/>
    <w:rsid w:val="007D3BD8"/>
    <w:rsid w:val="007D6787"/>
    <w:rsid w:val="007E5154"/>
    <w:rsid w:val="007E6A5D"/>
    <w:rsid w:val="007F082A"/>
    <w:rsid w:val="007F3B06"/>
    <w:rsid w:val="00817B97"/>
    <w:rsid w:val="008203F7"/>
    <w:rsid w:val="00820B19"/>
    <w:rsid w:val="00841E67"/>
    <w:rsid w:val="008501C3"/>
    <w:rsid w:val="00857EF6"/>
    <w:rsid w:val="008629B6"/>
    <w:rsid w:val="0087559E"/>
    <w:rsid w:val="00876324"/>
    <w:rsid w:val="00876380"/>
    <w:rsid w:val="0087655B"/>
    <w:rsid w:val="008777D7"/>
    <w:rsid w:val="00883161"/>
    <w:rsid w:val="00887233"/>
    <w:rsid w:val="00892649"/>
    <w:rsid w:val="00892A3D"/>
    <w:rsid w:val="008A0C3C"/>
    <w:rsid w:val="008A4399"/>
    <w:rsid w:val="008C0E77"/>
    <w:rsid w:val="008D475A"/>
    <w:rsid w:val="008E1DE4"/>
    <w:rsid w:val="008E1E2F"/>
    <w:rsid w:val="008E638E"/>
    <w:rsid w:val="008E72A1"/>
    <w:rsid w:val="008F3521"/>
    <w:rsid w:val="00902F38"/>
    <w:rsid w:val="00911811"/>
    <w:rsid w:val="00916446"/>
    <w:rsid w:val="009347BE"/>
    <w:rsid w:val="009348B0"/>
    <w:rsid w:val="00937359"/>
    <w:rsid w:val="0094691F"/>
    <w:rsid w:val="00951126"/>
    <w:rsid w:val="0095473B"/>
    <w:rsid w:val="00954FA5"/>
    <w:rsid w:val="009573C6"/>
    <w:rsid w:val="009652CF"/>
    <w:rsid w:val="009668A9"/>
    <w:rsid w:val="009725F6"/>
    <w:rsid w:val="00985658"/>
    <w:rsid w:val="00991140"/>
    <w:rsid w:val="00996430"/>
    <w:rsid w:val="00997341"/>
    <w:rsid w:val="009A55E9"/>
    <w:rsid w:val="009C0C51"/>
    <w:rsid w:val="009D01E2"/>
    <w:rsid w:val="009D7DFE"/>
    <w:rsid w:val="009E0150"/>
    <w:rsid w:val="009F1499"/>
    <w:rsid w:val="009F579D"/>
    <w:rsid w:val="009F6194"/>
    <w:rsid w:val="00A01281"/>
    <w:rsid w:val="00A012C4"/>
    <w:rsid w:val="00A06260"/>
    <w:rsid w:val="00A221A1"/>
    <w:rsid w:val="00A26863"/>
    <w:rsid w:val="00A31868"/>
    <w:rsid w:val="00A412B0"/>
    <w:rsid w:val="00A451FE"/>
    <w:rsid w:val="00A50B62"/>
    <w:rsid w:val="00A61F3F"/>
    <w:rsid w:val="00A626FE"/>
    <w:rsid w:val="00A66953"/>
    <w:rsid w:val="00A74F70"/>
    <w:rsid w:val="00A80092"/>
    <w:rsid w:val="00A83387"/>
    <w:rsid w:val="00A845B0"/>
    <w:rsid w:val="00A9262D"/>
    <w:rsid w:val="00AA2B20"/>
    <w:rsid w:val="00AA69AC"/>
    <w:rsid w:val="00AB22CC"/>
    <w:rsid w:val="00AB2914"/>
    <w:rsid w:val="00AC3C7E"/>
    <w:rsid w:val="00AD3E32"/>
    <w:rsid w:val="00AE09AA"/>
    <w:rsid w:val="00AF106D"/>
    <w:rsid w:val="00B02DF5"/>
    <w:rsid w:val="00B10CFA"/>
    <w:rsid w:val="00B110CC"/>
    <w:rsid w:val="00B2182B"/>
    <w:rsid w:val="00B235CB"/>
    <w:rsid w:val="00B2784A"/>
    <w:rsid w:val="00B30B7B"/>
    <w:rsid w:val="00B63AB9"/>
    <w:rsid w:val="00B65844"/>
    <w:rsid w:val="00B7309E"/>
    <w:rsid w:val="00B735E0"/>
    <w:rsid w:val="00B95236"/>
    <w:rsid w:val="00B95D6C"/>
    <w:rsid w:val="00BA2CC0"/>
    <w:rsid w:val="00BB229F"/>
    <w:rsid w:val="00BC672D"/>
    <w:rsid w:val="00BC74F7"/>
    <w:rsid w:val="00BD18D0"/>
    <w:rsid w:val="00BD619D"/>
    <w:rsid w:val="00BE1AC3"/>
    <w:rsid w:val="00BE6090"/>
    <w:rsid w:val="00BE7AEF"/>
    <w:rsid w:val="00BF0B6C"/>
    <w:rsid w:val="00BF725E"/>
    <w:rsid w:val="00C05744"/>
    <w:rsid w:val="00C06E72"/>
    <w:rsid w:val="00C11554"/>
    <w:rsid w:val="00C15878"/>
    <w:rsid w:val="00C1705E"/>
    <w:rsid w:val="00C254EB"/>
    <w:rsid w:val="00C25F2F"/>
    <w:rsid w:val="00C349D9"/>
    <w:rsid w:val="00C436B3"/>
    <w:rsid w:val="00C47AC2"/>
    <w:rsid w:val="00C510B9"/>
    <w:rsid w:val="00C6051F"/>
    <w:rsid w:val="00C64AA2"/>
    <w:rsid w:val="00C90FF0"/>
    <w:rsid w:val="00CA0521"/>
    <w:rsid w:val="00CA0F89"/>
    <w:rsid w:val="00CA48D0"/>
    <w:rsid w:val="00CC5090"/>
    <w:rsid w:val="00CE0F1D"/>
    <w:rsid w:val="00D133F9"/>
    <w:rsid w:val="00D31D40"/>
    <w:rsid w:val="00D3586A"/>
    <w:rsid w:val="00D37567"/>
    <w:rsid w:val="00D37FE7"/>
    <w:rsid w:val="00D42136"/>
    <w:rsid w:val="00D44678"/>
    <w:rsid w:val="00D51D60"/>
    <w:rsid w:val="00D54002"/>
    <w:rsid w:val="00D6686A"/>
    <w:rsid w:val="00D707A0"/>
    <w:rsid w:val="00D744B0"/>
    <w:rsid w:val="00D80D4B"/>
    <w:rsid w:val="00D95248"/>
    <w:rsid w:val="00DA16EC"/>
    <w:rsid w:val="00DA241F"/>
    <w:rsid w:val="00DA4371"/>
    <w:rsid w:val="00DA722C"/>
    <w:rsid w:val="00DA7E7C"/>
    <w:rsid w:val="00DC79CF"/>
    <w:rsid w:val="00DD1C30"/>
    <w:rsid w:val="00DD44F5"/>
    <w:rsid w:val="00DD7EA5"/>
    <w:rsid w:val="00DE296B"/>
    <w:rsid w:val="00DF2CDE"/>
    <w:rsid w:val="00E00F38"/>
    <w:rsid w:val="00E14154"/>
    <w:rsid w:val="00E36C2E"/>
    <w:rsid w:val="00E42309"/>
    <w:rsid w:val="00E42DBA"/>
    <w:rsid w:val="00E43515"/>
    <w:rsid w:val="00E551B1"/>
    <w:rsid w:val="00E6076E"/>
    <w:rsid w:val="00E61458"/>
    <w:rsid w:val="00E6169E"/>
    <w:rsid w:val="00E72143"/>
    <w:rsid w:val="00EB1C27"/>
    <w:rsid w:val="00EB479F"/>
    <w:rsid w:val="00EB7F52"/>
    <w:rsid w:val="00ED0B55"/>
    <w:rsid w:val="00EE2503"/>
    <w:rsid w:val="00EE5C7F"/>
    <w:rsid w:val="00EF2C67"/>
    <w:rsid w:val="00EF7E26"/>
    <w:rsid w:val="00F211FD"/>
    <w:rsid w:val="00F23807"/>
    <w:rsid w:val="00F32BF2"/>
    <w:rsid w:val="00F45B59"/>
    <w:rsid w:val="00F5578F"/>
    <w:rsid w:val="00F64568"/>
    <w:rsid w:val="00F64880"/>
    <w:rsid w:val="00F71F78"/>
    <w:rsid w:val="00F86E2C"/>
    <w:rsid w:val="00F95402"/>
    <w:rsid w:val="00F95C24"/>
    <w:rsid w:val="00FA01FA"/>
    <w:rsid w:val="00FA5F8E"/>
    <w:rsid w:val="00FD3B92"/>
    <w:rsid w:val="00FD4938"/>
    <w:rsid w:val="00FE1DA3"/>
    <w:rsid w:val="00FE1FFE"/>
    <w:rsid w:val="00FE307E"/>
    <w:rsid w:val="00FE33AF"/>
    <w:rsid w:val="00FF1243"/>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F2924"/>
  <w15:docId w15:val="{09F05A65-FE37-4270-AA67-002AEEB0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521"/>
    <w:rPr>
      <w:rFonts w:ascii="Helvetica" w:hAnsi="Helvetic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503"/>
    <w:pPr>
      <w:tabs>
        <w:tab w:val="center" w:pos="4153"/>
        <w:tab w:val="right" w:pos="8306"/>
      </w:tabs>
    </w:pPr>
  </w:style>
  <w:style w:type="paragraph" w:styleId="Footer">
    <w:name w:val="footer"/>
    <w:basedOn w:val="Normal"/>
    <w:rsid w:val="00EE2503"/>
    <w:pPr>
      <w:tabs>
        <w:tab w:val="center" w:pos="4153"/>
        <w:tab w:val="right" w:pos="8306"/>
      </w:tabs>
    </w:pPr>
  </w:style>
  <w:style w:type="paragraph" w:styleId="BodyTextIndent">
    <w:name w:val="Body Text Indent"/>
    <w:basedOn w:val="Normal"/>
    <w:rsid w:val="00370A74"/>
    <w:pPr>
      <w:ind w:left="540"/>
    </w:pPr>
    <w:rPr>
      <w:rFonts w:ascii="Times New Roman" w:hAnsi="Times New Roman"/>
      <w:sz w:val="24"/>
      <w:lang w:eastAsia="en-US"/>
    </w:rPr>
  </w:style>
  <w:style w:type="paragraph" w:styleId="ListParagraph">
    <w:name w:val="List Paragraph"/>
    <w:basedOn w:val="Normal"/>
    <w:uiPriority w:val="34"/>
    <w:qFormat/>
    <w:rsid w:val="00AF106D"/>
    <w:pPr>
      <w:ind w:left="720"/>
    </w:pPr>
  </w:style>
  <w:style w:type="table" w:styleId="TableGrid">
    <w:name w:val="Table Grid"/>
    <w:basedOn w:val="TableNormal"/>
    <w:uiPriority w:val="39"/>
    <w:rsid w:val="00597A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347BE"/>
    <w:rPr>
      <w:rFonts w:ascii="Tahoma" w:hAnsi="Tahoma" w:cs="Tahoma"/>
      <w:sz w:val="16"/>
      <w:szCs w:val="16"/>
    </w:rPr>
  </w:style>
  <w:style w:type="character" w:customStyle="1" w:styleId="BalloonTextChar">
    <w:name w:val="Balloon Text Char"/>
    <w:basedOn w:val="DefaultParagraphFont"/>
    <w:link w:val="BalloonText"/>
    <w:rsid w:val="009347BE"/>
    <w:rPr>
      <w:rFonts w:ascii="Tahoma" w:hAnsi="Tahoma" w:cs="Tahoma"/>
      <w:sz w:val="16"/>
      <w:szCs w:val="16"/>
      <w:lang w:val="en-AU" w:eastAsia="en-AU"/>
    </w:rPr>
  </w:style>
  <w:style w:type="paragraph" w:styleId="NormalWeb">
    <w:name w:val="Normal (Web)"/>
    <w:basedOn w:val="Normal"/>
    <w:uiPriority w:val="99"/>
    <w:semiHidden/>
    <w:unhideWhenUsed/>
    <w:rsid w:val="008C0E77"/>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qFormat/>
    <w:rsid w:val="000946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4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Kannak%20Manor/Time%20-%20Actions%20-%20Recor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EIA%20NT/Membership/Membership%20Invoices%20and%20payment%20status%20since%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EIA%20NT/Accounting/Revenue%20-%20Expenses%20-%20Meberships%20fees%20and%20Bank%20Balance%20since%2020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EIA%20NT/Accounting/Revenue%20-%20Expenses%20-%20Meberships%20fees%20and%20Bank%20Balance%20since%20201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EIA%20NT/Accounting/Revenue%20-%20Expenses%20-%20Meberships%20fees%20and%20Bank%20Balance%20since%20201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800" b="1" i="0" u="none" strike="noStrike" kern="1200" spc="0" baseline="0">
                <a:solidFill>
                  <a:schemeClr val="tx1">
                    <a:lumMod val="65000"/>
                    <a:lumOff val="35000"/>
                  </a:schemeClr>
                </a:solidFill>
                <a:latin typeface="+mn-lt"/>
                <a:ea typeface="+mn-ea"/>
                <a:cs typeface="+mn-cs"/>
              </a:defRPr>
            </a:pPr>
            <a:r>
              <a:rPr lang="en-US" sz="2800" b="1"/>
              <a:t>EIA Effort</a:t>
            </a:r>
          </a:p>
        </c:rich>
      </c:tx>
      <c:overlay val="0"/>
      <c:spPr>
        <a:noFill/>
        <a:ln>
          <a:noFill/>
        </a:ln>
        <a:effectLst/>
      </c:spPr>
      <c:txPr>
        <a:bodyPr rot="0" spcFirstLastPara="1" vertOverflow="ellipsis" vert="horz" wrap="square" anchor="ctr" anchorCtr="1"/>
        <a:lstStyle/>
        <a:p>
          <a:pPr>
            <a:defRPr sz="2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9F-44A3-827B-B714546172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9F-44A3-827B-B714546172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9F-44A3-827B-B714546172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9F-44A3-827B-B71454617273}"/>
              </c:ext>
            </c:extLst>
          </c:dPt>
          <c:cat>
            <c:strRef>
              <c:f>Summary!$B$2:$E$2</c:f>
              <c:strCache>
                <c:ptCount val="4"/>
                <c:pt idx="0">
                  <c:v>Influencing</c:v>
                </c:pt>
                <c:pt idx="1">
                  <c:v>Membership</c:v>
                </c:pt>
                <c:pt idx="2">
                  <c:v>Corporate</c:v>
                </c:pt>
                <c:pt idx="3">
                  <c:v>Admin</c:v>
                </c:pt>
              </c:strCache>
            </c:strRef>
          </c:cat>
          <c:val>
            <c:numRef>
              <c:f>Summary!$B$3:$E$3</c:f>
              <c:numCache>
                <c:formatCode>General</c:formatCode>
                <c:ptCount val="4"/>
                <c:pt idx="0">
                  <c:v>60</c:v>
                </c:pt>
                <c:pt idx="1">
                  <c:v>20</c:v>
                </c:pt>
                <c:pt idx="2">
                  <c:v>15</c:v>
                </c:pt>
                <c:pt idx="3">
                  <c:v>5</c:v>
                </c:pt>
              </c:numCache>
            </c:numRef>
          </c:val>
          <c:extLst>
            <c:ext xmlns:c16="http://schemas.microsoft.com/office/drawing/2014/chart" uri="{C3380CC4-5D6E-409C-BE32-E72D297353CC}">
              <c16:uniqueId val="{00000008-029F-44A3-827B-B7145461727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US" sz="2000"/>
              <a:t>Memberships</a:t>
            </a: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Summary!$A$2</c:f>
              <c:strCache>
                <c:ptCount val="1"/>
                <c:pt idx="0">
                  <c:v>Members</c:v>
                </c:pt>
              </c:strCache>
            </c:strRef>
          </c:tx>
          <c:spPr>
            <a:ln w="28575" cap="rnd">
              <a:solidFill>
                <a:schemeClr val="accent1"/>
              </a:solidFill>
              <a:round/>
            </a:ln>
            <a:effectLst/>
          </c:spPr>
          <c:marker>
            <c:symbol val="none"/>
          </c:marker>
          <c:cat>
            <c:numRef>
              <c:f>Summary!$B$1:$E$1</c:f>
              <c:numCache>
                <c:formatCode>General</c:formatCode>
                <c:ptCount val="4"/>
                <c:pt idx="0">
                  <c:v>2018</c:v>
                </c:pt>
                <c:pt idx="1">
                  <c:v>2019</c:v>
                </c:pt>
                <c:pt idx="2">
                  <c:v>2020</c:v>
                </c:pt>
                <c:pt idx="3">
                  <c:v>2021</c:v>
                </c:pt>
              </c:numCache>
            </c:numRef>
          </c:cat>
          <c:val>
            <c:numRef>
              <c:f>Summary!$B$2:$E$2</c:f>
              <c:numCache>
                <c:formatCode>General</c:formatCode>
                <c:ptCount val="4"/>
                <c:pt idx="0">
                  <c:v>18</c:v>
                </c:pt>
                <c:pt idx="1">
                  <c:v>16</c:v>
                </c:pt>
                <c:pt idx="2">
                  <c:v>16</c:v>
                </c:pt>
                <c:pt idx="3">
                  <c:v>18</c:v>
                </c:pt>
              </c:numCache>
            </c:numRef>
          </c:val>
          <c:smooth val="0"/>
          <c:extLst>
            <c:ext xmlns:c16="http://schemas.microsoft.com/office/drawing/2014/chart" uri="{C3380CC4-5D6E-409C-BE32-E72D297353CC}">
              <c16:uniqueId val="{00000000-2240-4053-9C86-0CF79BEBE722}"/>
            </c:ext>
          </c:extLst>
        </c:ser>
        <c:ser>
          <c:idx val="1"/>
          <c:order val="1"/>
          <c:tx>
            <c:strRef>
              <c:f>Summary!$A$3</c:f>
              <c:strCache>
                <c:ptCount val="1"/>
                <c:pt idx="0">
                  <c:v>Associate Members</c:v>
                </c:pt>
              </c:strCache>
            </c:strRef>
          </c:tx>
          <c:spPr>
            <a:ln w="28575" cap="rnd">
              <a:solidFill>
                <a:schemeClr val="accent2"/>
              </a:solidFill>
              <a:round/>
            </a:ln>
            <a:effectLst/>
          </c:spPr>
          <c:marker>
            <c:symbol val="none"/>
          </c:marker>
          <c:cat>
            <c:numRef>
              <c:f>Summary!$B$1:$E$1</c:f>
              <c:numCache>
                <c:formatCode>General</c:formatCode>
                <c:ptCount val="4"/>
                <c:pt idx="0">
                  <c:v>2018</c:v>
                </c:pt>
                <c:pt idx="1">
                  <c:v>2019</c:v>
                </c:pt>
                <c:pt idx="2">
                  <c:v>2020</c:v>
                </c:pt>
                <c:pt idx="3">
                  <c:v>2021</c:v>
                </c:pt>
              </c:numCache>
            </c:numRef>
          </c:cat>
          <c:val>
            <c:numRef>
              <c:f>Summary!$B$3:$E$3</c:f>
              <c:numCache>
                <c:formatCode>General</c:formatCode>
                <c:ptCount val="4"/>
                <c:pt idx="0">
                  <c:v>9</c:v>
                </c:pt>
                <c:pt idx="1">
                  <c:v>8</c:v>
                </c:pt>
                <c:pt idx="2">
                  <c:v>14</c:v>
                </c:pt>
                <c:pt idx="3">
                  <c:v>19</c:v>
                </c:pt>
              </c:numCache>
            </c:numRef>
          </c:val>
          <c:smooth val="0"/>
          <c:extLst>
            <c:ext xmlns:c16="http://schemas.microsoft.com/office/drawing/2014/chart" uri="{C3380CC4-5D6E-409C-BE32-E72D297353CC}">
              <c16:uniqueId val="{00000001-2240-4053-9C86-0CF79BEBE722}"/>
            </c:ext>
          </c:extLst>
        </c:ser>
        <c:ser>
          <c:idx val="2"/>
          <c:order val="2"/>
          <c:tx>
            <c:strRef>
              <c:f>Summary!$A$4</c:f>
              <c:strCache>
                <c:ptCount val="1"/>
                <c:pt idx="0">
                  <c:v>Life &amp; Honary Members</c:v>
                </c:pt>
              </c:strCache>
            </c:strRef>
          </c:tx>
          <c:spPr>
            <a:ln w="28575" cap="rnd">
              <a:solidFill>
                <a:schemeClr val="accent3"/>
              </a:solidFill>
              <a:round/>
            </a:ln>
            <a:effectLst/>
          </c:spPr>
          <c:marker>
            <c:symbol val="none"/>
          </c:marker>
          <c:cat>
            <c:numRef>
              <c:f>Summary!$B$1:$E$1</c:f>
              <c:numCache>
                <c:formatCode>General</c:formatCode>
                <c:ptCount val="4"/>
                <c:pt idx="0">
                  <c:v>2018</c:v>
                </c:pt>
                <c:pt idx="1">
                  <c:v>2019</c:v>
                </c:pt>
                <c:pt idx="2">
                  <c:v>2020</c:v>
                </c:pt>
                <c:pt idx="3">
                  <c:v>2021</c:v>
                </c:pt>
              </c:numCache>
            </c:numRef>
          </c:cat>
          <c:val>
            <c:numRef>
              <c:f>Summary!$B$4:$E$4</c:f>
              <c:numCache>
                <c:formatCode>General</c:formatCode>
                <c:ptCount val="4"/>
                <c:pt idx="0">
                  <c:v>2</c:v>
                </c:pt>
                <c:pt idx="1">
                  <c:v>2</c:v>
                </c:pt>
                <c:pt idx="2">
                  <c:v>2</c:v>
                </c:pt>
                <c:pt idx="3">
                  <c:v>2</c:v>
                </c:pt>
              </c:numCache>
            </c:numRef>
          </c:val>
          <c:smooth val="0"/>
          <c:extLst>
            <c:ext xmlns:c16="http://schemas.microsoft.com/office/drawing/2014/chart" uri="{C3380CC4-5D6E-409C-BE32-E72D297353CC}">
              <c16:uniqueId val="{00000002-2240-4053-9C86-0CF79BEBE722}"/>
            </c:ext>
          </c:extLst>
        </c:ser>
        <c:dLbls>
          <c:showLegendKey val="0"/>
          <c:showVal val="0"/>
          <c:showCatName val="0"/>
          <c:showSerName val="0"/>
          <c:showPercent val="0"/>
          <c:showBubbleSize val="0"/>
        </c:dLbls>
        <c:smooth val="0"/>
        <c:axId val="116925040"/>
        <c:axId val="116925456"/>
      </c:lineChart>
      <c:catAx>
        <c:axId val="11692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25456"/>
        <c:crosses val="autoZero"/>
        <c:auto val="1"/>
        <c:lblAlgn val="ctr"/>
        <c:lblOffset val="100"/>
        <c:noMultiLvlLbl val="0"/>
      </c:catAx>
      <c:valAx>
        <c:axId val="11692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2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Membership Revenue ($'000)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Overview!$A$4</c:f>
              <c:strCache>
                <c:ptCount val="1"/>
                <c:pt idx="0">
                  <c:v>Membership Revenue</c:v>
                </c:pt>
              </c:strCache>
            </c:strRef>
          </c:tx>
          <c:spPr>
            <a:solidFill>
              <a:schemeClr val="accent1">
                <a:shade val="65000"/>
              </a:schemeClr>
            </a:solidFill>
            <a:ln>
              <a:noFill/>
            </a:ln>
            <a:effectLst/>
          </c:spPr>
          <c:invertIfNegative val="0"/>
          <c:cat>
            <c:strRef>
              <c:f>Overview!$B$1:$N$1</c:f>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f>Overview!$B$4:$N$4</c:f>
              <c:numCache>
                <c:formatCode>_-"$"* #,##0_-;\-"$"* #,##0_-;_-"$"* "-"??_-;_-@_-</c:formatCode>
                <c:ptCount val="13"/>
                <c:pt idx="0">
                  <c:v>27.7</c:v>
                </c:pt>
                <c:pt idx="1">
                  <c:v>51.9</c:v>
                </c:pt>
                <c:pt idx="2">
                  <c:v>53.6</c:v>
                </c:pt>
                <c:pt idx="3">
                  <c:v>56.5</c:v>
                </c:pt>
                <c:pt idx="4">
                  <c:v>59.6</c:v>
                </c:pt>
                <c:pt idx="5">
                  <c:v>61.3</c:v>
                </c:pt>
                <c:pt idx="6">
                  <c:v>58.2</c:v>
                </c:pt>
                <c:pt idx="7">
                  <c:v>49.7</c:v>
                </c:pt>
                <c:pt idx="8">
                  <c:v>26.8</c:v>
                </c:pt>
                <c:pt idx="9">
                  <c:v>35.299999999999997</c:v>
                </c:pt>
                <c:pt idx="10">
                  <c:v>41.655999999999999</c:v>
                </c:pt>
                <c:pt idx="11">
                  <c:v>37.818179999999998</c:v>
                </c:pt>
                <c:pt idx="12">
                  <c:v>50.1</c:v>
                </c:pt>
              </c:numCache>
            </c:numRef>
          </c:val>
          <c:extLst>
            <c:ext xmlns:c16="http://schemas.microsoft.com/office/drawing/2014/chart" uri="{C3380CC4-5D6E-409C-BE32-E72D297353CC}">
              <c16:uniqueId val="{00000000-EA53-4020-9F9B-977655553B94}"/>
            </c:ext>
          </c:extLst>
        </c:ser>
        <c:dLbls>
          <c:showLegendKey val="0"/>
          <c:showVal val="0"/>
          <c:showCatName val="0"/>
          <c:showSerName val="0"/>
          <c:showPercent val="0"/>
          <c:showBubbleSize val="0"/>
        </c:dLbls>
        <c:gapWidth val="150"/>
        <c:axId val="354499696"/>
        <c:axId val="354500024"/>
        <c:extLst>
          <c:ext xmlns:c15="http://schemas.microsoft.com/office/drawing/2012/chart" uri="{02D57815-91ED-43cb-92C2-25804820EDAC}">
            <c15:filteredBarSeries>
              <c15:ser>
                <c:idx val="0"/>
                <c:order val="0"/>
                <c:tx>
                  <c:strRef>
                    <c:extLst>
                      <c:ext uri="{02D57815-91ED-43cb-92C2-25804820EDAC}">
                        <c15:formulaRef>
                          <c15:sqref>Overview!$A$2</c15:sqref>
                        </c15:formulaRef>
                      </c:ext>
                    </c:extLst>
                    <c:strCache>
                      <c:ptCount val="1"/>
                      <c:pt idx="0">
                        <c:v>Revenue</c:v>
                      </c:pt>
                    </c:strCache>
                  </c:strRef>
                </c:tx>
                <c:spPr>
                  <a:solidFill>
                    <a:schemeClr val="accent1">
                      <a:tint val="65000"/>
                    </a:schemeClr>
                  </a:solidFill>
                  <a:ln>
                    <a:noFill/>
                  </a:ln>
                  <a:effectLst/>
                </c:spPr>
                <c:invertIfNegative val="0"/>
                <c:cat>
                  <c:strRef>
                    <c:extLst>
                      <c:ext uri="{02D57815-91ED-43cb-92C2-25804820EDAC}">
                        <c15:formulaRef>
                          <c15:sqref>Overview!$B$1:$N$1</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extLst>
                      <c:ext uri="{02D57815-91ED-43cb-92C2-25804820EDAC}">
                        <c15:formulaRef>
                          <c15:sqref>Overview!$B$2:$K$2</c15:sqref>
                        </c15:formulaRef>
                      </c:ext>
                    </c:extLst>
                    <c:numCache>
                      <c:formatCode>_-"$"* #,##0_-;\-"$"* #,##0_-;_-"$"* "-"??_-;_-@_-</c:formatCode>
                      <c:ptCount val="10"/>
                      <c:pt idx="0">
                        <c:v>32.200000000000003</c:v>
                      </c:pt>
                      <c:pt idx="1">
                        <c:v>183.2</c:v>
                      </c:pt>
                      <c:pt idx="2">
                        <c:v>99.6</c:v>
                      </c:pt>
                      <c:pt idx="3">
                        <c:v>63.9</c:v>
                      </c:pt>
                      <c:pt idx="4">
                        <c:v>65.400000000000006</c:v>
                      </c:pt>
                      <c:pt idx="5">
                        <c:v>68.599999999999994</c:v>
                      </c:pt>
                      <c:pt idx="6">
                        <c:v>64.400000000000006</c:v>
                      </c:pt>
                      <c:pt idx="7">
                        <c:v>134</c:v>
                      </c:pt>
                      <c:pt idx="8">
                        <c:v>28.4</c:v>
                      </c:pt>
                      <c:pt idx="9">
                        <c:v>37.4</c:v>
                      </c:pt>
                    </c:numCache>
                  </c:numRef>
                </c:val>
                <c:extLst>
                  <c:ext xmlns:c16="http://schemas.microsoft.com/office/drawing/2014/chart" uri="{C3380CC4-5D6E-409C-BE32-E72D297353CC}">
                    <c16:uniqueId val="{00000001-EA53-4020-9F9B-977655553B9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Overview!$A$3</c15:sqref>
                        </c15:formulaRef>
                      </c:ext>
                    </c:extLst>
                    <c:strCache>
                      <c:ptCount val="1"/>
                      <c:pt idx="0">
                        <c:v>Expenses</c:v>
                      </c:pt>
                    </c:strCache>
                  </c:strRef>
                </c:tx>
                <c:spPr>
                  <a:solidFill>
                    <a:schemeClr val="accent1"/>
                  </a:solidFill>
                  <a:ln>
                    <a:noFill/>
                  </a:ln>
                  <a:effectLst/>
                </c:spPr>
                <c:invertIfNegative val="0"/>
                <c:cat>
                  <c:strRef>
                    <c:extLst xmlns:c15="http://schemas.microsoft.com/office/drawing/2012/chart">
                      <c:ext xmlns:c15="http://schemas.microsoft.com/office/drawing/2012/chart" uri="{02D57815-91ED-43cb-92C2-25804820EDAC}">
                        <c15:formulaRef>
                          <c15:sqref>Overview!$B$1:$N$1</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extLst xmlns:c15="http://schemas.microsoft.com/office/drawing/2012/chart">
                      <c:ext xmlns:c15="http://schemas.microsoft.com/office/drawing/2012/chart" uri="{02D57815-91ED-43cb-92C2-25804820EDAC}">
                        <c15:formulaRef>
                          <c15:sqref>Overview!$B$3:$K$3</c15:sqref>
                        </c15:formulaRef>
                      </c:ext>
                    </c:extLst>
                    <c:numCache>
                      <c:formatCode>_-"$"* #,##0_-;\-"$"* #,##0_-;_-"$"* "-"??_-;_-@_-</c:formatCode>
                      <c:ptCount val="10"/>
                      <c:pt idx="0">
                        <c:v>14.4</c:v>
                      </c:pt>
                      <c:pt idx="1">
                        <c:v>16.399999999999999</c:v>
                      </c:pt>
                      <c:pt idx="2">
                        <c:v>189.6</c:v>
                      </c:pt>
                      <c:pt idx="3">
                        <c:v>118.2</c:v>
                      </c:pt>
                      <c:pt idx="4">
                        <c:v>70</c:v>
                      </c:pt>
                      <c:pt idx="5">
                        <c:v>77.900000000000006</c:v>
                      </c:pt>
                      <c:pt idx="6">
                        <c:v>92.3</c:v>
                      </c:pt>
                      <c:pt idx="7">
                        <c:v>89.7</c:v>
                      </c:pt>
                      <c:pt idx="8">
                        <c:v>51.8</c:v>
                      </c:pt>
                      <c:pt idx="9">
                        <c:v>48.5</c:v>
                      </c:pt>
                    </c:numCache>
                  </c:numRef>
                </c:val>
                <c:extLst xmlns:c15="http://schemas.microsoft.com/office/drawing/2012/chart">
                  <c:ext xmlns:c16="http://schemas.microsoft.com/office/drawing/2014/chart" uri="{C3380CC4-5D6E-409C-BE32-E72D297353CC}">
                    <c16:uniqueId val="{00000002-EA53-4020-9F9B-977655553B94}"/>
                  </c:ext>
                </c:extLst>
              </c15:ser>
            </c15:filteredBarSeries>
          </c:ext>
        </c:extLst>
      </c:barChart>
      <c:catAx>
        <c:axId val="35449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500024"/>
        <c:crosses val="autoZero"/>
        <c:auto val="1"/>
        <c:lblAlgn val="ctr"/>
        <c:lblOffset val="100"/>
        <c:noMultiLvlLbl val="0"/>
      </c:catAx>
      <c:valAx>
        <c:axId val="35450002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499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Past Financial Performance ($'000)</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Overview!$A$2</c:f>
              <c:strCache>
                <c:ptCount val="1"/>
                <c:pt idx="0">
                  <c:v>Revenue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Overview!$B$1:$N$1</c:f>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f>Overview!$B$2:$N$2</c:f>
              <c:numCache>
                <c:formatCode>_-"$"* #,##0_-;\-"$"* #,##0_-;_-"$"* "-"??_-;_-@_-</c:formatCode>
                <c:ptCount val="13"/>
                <c:pt idx="0">
                  <c:v>32.200000000000003</c:v>
                </c:pt>
                <c:pt idx="1">
                  <c:v>183.2</c:v>
                </c:pt>
                <c:pt idx="2">
                  <c:v>99.6</c:v>
                </c:pt>
                <c:pt idx="3">
                  <c:v>63.9</c:v>
                </c:pt>
                <c:pt idx="4">
                  <c:v>65.400000000000006</c:v>
                </c:pt>
                <c:pt idx="5">
                  <c:v>68.599999999999994</c:v>
                </c:pt>
                <c:pt idx="6">
                  <c:v>64.400000000000006</c:v>
                </c:pt>
                <c:pt idx="7">
                  <c:v>134</c:v>
                </c:pt>
                <c:pt idx="8">
                  <c:v>28.4</c:v>
                </c:pt>
                <c:pt idx="9">
                  <c:v>37.4</c:v>
                </c:pt>
                <c:pt idx="10">
                  <c:v>46.925979999999996</c:v>
                </c:pt>
                <c:pt idx="11">
                  <c:v>42.169350000000001</c:v>
                </c:pt>
                <c:pt idx="12">
                  <c:v>55.35</c:v>
                </c:pt>
              </c:numCache>
            </c:numRef>
          </c:val>
          <c:smooth val="0"/>
          <c:extLst>
            <c:ext xmlns:c16="http://schemas.microsoft.com/office/drawing/2014/chart" uri="{C3380CC4-5D6E-409C-BE32-E72D297353CC}">
              <c16:uniqueId val="{00000000-988C-4DF2-843C-C0CEBF129568}"/>
            </c:ext>
          </c:extLst>
        </c:ser>
        <c:ser>
          <c:idx val="1"/>
          <c:order val="1"/>
          <c:tx>
            <c:strRef>
              <c:f>Overview!$A$3</c:f>
              <c:strCache>
                <c:ptCount val="1"/>
                <c:pt idx="0">
                  <c:v>Expenses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Overview!$B$1:$N$1</c:f>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f>Overview!$B$3:$N$3</c:f>
              <c:numCache>
                <c:formatCode>_-"$"* #,##0_-;\-"$"* #,##0_-;_-"$"* "-"??_-;_-@_-</c:formatCode>
                <c:ptCount val="13"/>
                <c:pt idx="0">
                  <c:v>14.4</c:v>
                </c:pt>
                <c:pt idx="1">
                  <c:v>16.399999999999999</c:v>
                </c:pt>
                <c:pt idx="2">
                  <c:v>189.6</c:v>
                </c:pt>
                <c:pt idx="3">
                  <c:v>118.2</c:v>
                </c:pt>
                <c:pt idx="4">
                  <c:v>70</c:v>
                </c:pt>
                <c:pt idx="5">
                  <c:v>77.900000000000006</c:v>
                </c:pt>
                <c:pt idx="6">
                  <c:v>92.3</c:v>
                </c:pt>
                <c:pt idx="7">
                  <c:v>89.7</c:v>
                </c:pt>
                <c:pt idx="8">
                  <c:v>51.8</c:v>
                </c:pt>
                <c:pt idx="9">
                  <c:v>48.5</c:v>
                </c:pt>
                <c:pt idx="10">
                  <c:v>54.10051</c:v>
                </c:pt>
                <c:pt idx="11">
                  <c:v>64.641819999999996</c:v>
                </c:pt>
                <c:pt idx="12">
                  <c:v>64.819999999999993</c:v>
                </c:pt>
              </c:numCache>
            </c:numRef>
          </c:val>
          <c:smooth val="0"/>
          <c:extLst>
            <c:ext xmlns:c16="http://schemas.microsoft.com/office/drawing/2014/chart" uri="{C3380CC4-5D6E-409C-BE32-E72D297353CC}">
              <c16:uniqueId val="{00000001-988C-4DF2-843C-C0CEBF129568}"/>
            </c:ext>
          </c:extLst>
        </c:ser>
        <c:dLbls>
          <c:showLegendKey val="0"/>
          <c:showVal val="0"/>
          <c:showCatName val="0"/>
          <c:showSerName val="0"/>
          <c:showPercent val="0"/>
          <c:showBubbleSize val="0"/>
        </c:dLbls>
        <c:marker val="1"/>
        <c:smooth val="0"/>
        <c:axId val="361547728"/>
        <c:axId val="361550024"/>
        <c:extLst>
          <c:ext xmlns:c15="http://schemas.microsoft.com/office/drawing/2012/chart" uri="{02D57815-91ED-43cb-92C2-25804820EDAC}">
            <c15:filteredLineSeries>
              <c15:ser>
                <c:idx val="2"/>
                <c:order val="2"/>
                <c:tx>
                  <c:strRef>
                    <c:extLst>
                      <c:ext uri="{02D57815-91ED-43cb-92C2-25804820EDAC}">
                        <c15:formulaRef>
                          <c15:sqref>Overview!$A$4</c15:sqref>
                        </c15:formulaRef>
                      </c:ext>
                    </c:extLst>
                    <c:strCache>
                      <c:ptCount val="1"/>
                      <c:pt idx="0">
                        <c:v>Membership Revenue</c:v>
                      </c:pt>
                    </c:strCache>
                  </c:strRef>
                </c:tx>
                <c:spPr>
                  <a:ln w="22225" cap="rnd">
                    <a:solidFill>
                      <a:schemeClr val="accent3"/>
                    </a:solidFill>
                    <a:round/>
                  </a:ln>
                  <a:effectLst/>
                </c:spPr>
                <c:marker>
                  <c:symbol val="none"/>
                </c:marker>
                <c:cat>
                  <c:strRef>
                    <c:extLst>
                      <c:ext uri="{02D57815-91ED-43cb-92C2-25804820EDAC}">
                        <c15:formulaRef>
                          <c15:sqref>Overview!$B$1:$N$1</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extLst>
                      <c:ext uri="{02D57815-91ED-43cb-92C2-25804820EDAC}">
                        <c15:formulaRef>
                          <c15:sqref>Overview!$B$4:$K$4</c15:sqref>
                        </c15:formulaRef>
                      </c:ext>
                    </c:extLst>
                    <c:numCache>
                      <c:formatCode>_-"$"* #,##0_-;\-"$"* #,##0_-;_-"$"* "-"??_-;_-@_-</c:formatCode>
                      <c:ptCount val="10"/>
                      <c:pt idx="0">
                        <c:v>27.7</c:v>
                      </c:pt>
                      <c:pt idx="1">
                        <c:v>51.9</c:v>
                      </c:pt>
                      <c:pt idx="2">
                        <c:v>53.6</c:v>
                      </c:pt>
                      <c:pt idx="3">
                        <c:v>56.5</c:v>
                      </c:pt>
                      <c:pt idx="4">
                        <c:v>59.6</c:v>
                      </c:pt>
                      <c:pt idx="5">
                        <c:v>61.3</c:v>
                      </c:pt>
                      <c:pt idx="6">
                        <c:v>58.2</c:v>
                      </c:pt>
                      <c:pt idx="7">
                        <c:v>49.7</c:v>
                      </c:pt>
                      <c:pt idx="8">
                        <c:v>26.8</c:v>
                      </c:pt>
                      <c:pt idx="9">
                        <c:v>35.299999999999997</c:v>
                      </c:pt>
                    </c:numCache>
                  </c:numRef>
                </c:val>
                <c:smooth val="0"/>
                <c:extLst>
                  <c:ext xmlns:c16="http://schemas.microsoft.com/office/drawing/2014/chart" uri="{C3380CC4-5D6E-409C-BE32-E72D297353CC}">
                    <c16:uniqueId val="{00000002-988C-4DF2-843C-C0CEBF129568}"/>
                  </c:ext>
                </c:extLst>
              </c15:ser>
            </c15:filteredLineSeries>
          </c:ext>
        </c:extLst>
      </c:lineChart>
      <c:catAx>
        <c:axId val="361547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61550024"/>
        <c:crosses val="autoZero"/>
        <c:auto val="1"/>
        <c:lblAlgn val="ctr"/>
        <c:lblOffset val="100"/>
        <c:noMultiLvlLbl val="0"/>
      </c:catAx>
      <c:valAx>
        <c:axId val="361550024"/>
        <c:scaling>
          <c:orientation val="minMax"/>
        </c:scaling>
        <c:delete val="0"/>
        <c:axPos val="l"/>
        <c:numFmt formatCode="_-&quot;$&quot;* #,##0_-;\-&quot;$&quot;* #,##0_-;_-&quot;$&quot;*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547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Past Financial Performance ($'000)</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Overview!$A$2</c:f>
              <c:strCache>
                <c:ptCount val="1"/>
                <c:pt idx="0">
                  <c:v>Revenue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Overview!$B$1:$N$1</c:f>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f>Overview!$B$2:$N$2</c:f>
              <c:numCache>
                <c:formatCode>_-"$"* #,##0_-;\-"$"* #,##0_-;_-"$"* "-"??_-;_-@_-</c:formatCode>
                <c:ptCount val="13"/>
                <c:pt idx="0">
                  <c:v>32.200000000000003</c:v>
                </c:pt>
                <c:pt idx="1">
                  <c:v>183.2</c:v>
                </c:pt>
                <c:pt idx="2">
                  <c:v>99.6</c:v>
                </c:pt>
                <c:pt idx="3">
                  <c:v>63.9</c:v>
                </c:pt>
                <c:pt idx="4">
                  <c:v>65.400000000000006</c:v>
                </c:pt>
                <c:pt idx="5">
                  <c:v>68.599999999999994</c:v>
                </c:pt>
                <c:pt idx="6">
                  <c:v>64.400000000000006</c:v>
                </c:pt>
                <c:pt idx="7">
                  <c:v>134</c:v>
                </c:pt>
                <c:pt idx="8">
                  <c:v>28.4</c:v>
                </c:pt>
                <c:pt idx="9">
                  <c:v>37.4</c:v>
                </c:pt>
                <c:pt idx="10">
                  <c:v>46.925979999999996</c:v>
                </c:pt>
                <c:pt idx="11">
                  <c:v>42.169350000000001</c:v>
                </c:pt>
                <c:pt idx="12">
                  <c:v>55.35</c:v>
                </c:pt>
              </c:numCache>
            </c:numRef>
          </c:val>
          <c:smooth val="0"/>
          <c:extLst>
            <c:ext xmlns:c16="http://schemas.microsoft.com/office/drawing/2014/chart" uri="{C3380CC4-5D6E-409C-BE32-E72D297353CC}">
              <c16:uniqueId val="{00000000-D1B7-418C-B555-B4A1F98C60E1}"/>
            </c:ext>
          </c:extLst>
        </c:ser>
        <c:ser>
          <c:idx val="1"/>
          <c:order val="1"/>
          <c:tx>
            <c:strRef>
              <c:f>Overview!$A$3</c:f>
              <c:strCache>
                <c:ptCount val="1"/>
                <c:pt idx="0">
                  <c:v>Expenses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Overview!$B$1:$N$1</c:f>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f>Overview!$B$3:$N$3</c:f>
              <c:numCache>
                <c:formatCode>_-"$"* #,##0_-;\-"$"* #,##0_-;_-"$"* "-"??_-;_-@_-</c:formatCode>
                <c:ptCount val="13"/>
                <c:pt idx="0">
                  <c:v>14.4</c:v>
                </c:pt>
                <c:pt idx="1">
                  <c:v>16.399999999999999</c:v>
                </c:pt>
                <c:pt idx="2">
                  <c:v>189.6</c:v>
                </c:pt>
                <c:pt idx="3">
                  <c:v>118.2</c:v>
                </c:pt>
                <c:pt idx="4">
                  <c:v>70</c:v>
                </c:pt>
                <c:pt idx="5">
                  <c:v>77.900000000000006</c:v>
                </c:pt>
                <c:pt idx="6">
                  <c:v>92.3</c:v>
                </c:pt>
                <c:pt idx="7">
                  <c:v>89.7</c:v>
                </c:pt>
                <c:pt idx="8">
                  <c:v>51.8</c:v>
                </c:pt>
                <c:pt idx="9">
                  <c:v>48.5</c:v>
                </c:pt>
                <c:pt idx="10">
                  <c:v>54.10051</c:v>
                </c:pt>
                <c:pt idx="11">
                  <c:v>64.641819999999996</c:v>
                </c:pt>
                <c:pt idx="12">
                  <c:v>64.819999999999993</c:v>
                </c:pt>
              </c:numCache>
            </c:numRef>
          </c:val>
          <c:smooth val="0"/>
          <c:extLst>
            <c:ext xmlns:c16="http://schemas.microsoft.com/office/drawing/2014/chart" uri="{C3380CC4-5D6E-409C-BE32-E72D297353CC}">
              <c16:uniqueId val="{00000001-D1B7-418C-B555-B4A1F98C60E1}"/>
            </c:ext>
          </c:extLst>
        </c:ser>
        <c:dLbls>
          <c:showLegendKey val="0"/>
          <c:showVal val="0"/>
          <c:showCatName val="0"/>
          <c:showSerName val="0"/>
          <c:showPercent val="0"/>
          <c:showBubbleSize val="0"/>
        </c:dLbls>
        <c:marker val="1"/>
        <c:smooth val="0"/>
        <c:axId val="361547728"/>
        <c:axId val="361550024"/>
        <c:extLst>
          <c:ext xmlns:c15="http://schemas.microsoft.com/office/drawing/2012/chart" uri="{02D57815-91ED-43cb-92C2-25804820EDAC}">
            <c15:filteredLineSeries>
              <c15:ser>
                <c:idx val="2"/>
                <c:order val="2"/>
                <c:tx>
                  <c:strRef>
                    <c:extLst>
                      <c:ext uri="{02D57815-91ED-43cb-92C2-25804820EDAC}">
                        <c15:formulaRef>
                          <c15:sqref>Overview!$A$4</c15:sqref>
                        </c15:formulaRef>
                      </c:ext>
                    </c:extLst>
                    <c:strCache>
                      <c:ptCount val="1"/>
                      <c:pt idx="0">
                        <c:v>Membership Revenue</c:v>
                      </c:pt>
                    </c:strCache>
                  </c:strRef>
                </c:tx>
                <c:spPr>
                  <a:ln w="22225" cap="rnd">
                    <a:solidFill>
                      <a:schemeClr val="accent3"/>
                    </a:solidFill>
                    <a:round/>
                  </a:ln>
                  <a:effectLst/>
                </c:spPr>
                <c:marker>
                  <c:symbol val="none"/>
                </c:marker>
                <c:cat>
                  <c:strRef>
                    <c:extLst>
                      <c:ext uri="{02D57815-91ED-43cb-92C2-25804820EDAC}">
                        <c15:formulaRef>
                          <c15:sqref>Overview!$B$1:$N$1</c15:sqref>
                        </c15:formulaRef>
                      </c:ext>
                    </c:extLst>
                    <c:strCache>
                      <c:ptCount val="13"/>
                      <c:pt idx="0">
                        <c:v>2010</c:v>
                      </c:pt>
                      <c:pt idx="1">
                        <c:v>2011</c:v>
                      </c:pt>
                      <c:pt idx="2">
                        <c:v>2012</c:v>
                      </c:pt>
                      <c:pt idx="3">
                        <c:v>2013</c:v>
                      </c:pt>
                      <c:pt idx="4">
                        <c:v>2014</c:v>
                      </c:pt>
                      <c:pt idx="5">
                        <c:v>2015</c:v>
                      </c:pt>
                      <c:pt idx="6">
                        <c:v>2016</c:v>
                      </c:pt>
                      <c:pt idx="7">
                        <c:v>2017</c:v>
                      </c:pt>
                      <c:pt idx="8">
                        <c:v>2018</c:v>
                      </c:pt>
                      <c:pt idx="9">
                        <c:v>2019</c:v>
                      </c:pt>
                      <c:pt idx="10">
                        <c:v>Actual 2020</c:v>
                      </c:pt>
                      <c:pt idx="11">
                        <c:v>Actual 2021</c:v>
                      </c:pt>
                      <c:pt idx="12">
                        <c:v>Budget 21/22</c:v>
                      </c:pt>
                    </c:strCache>
                  </c:strRef>
                </c:cat>
                <c:val>
                  <c:numRef>
                    <c:extLst>
                      <c:ext uri="{02D57815-91ED-43cb-92C2-25804820EDAC}">
                        <c15:formulaRef>
                          <c15:sqref>Overview!$B$4:$K$4</c15:sqref>
                        </c15:formulaRef>
                      </c:ext>
                    </c:extLst>
                    <c:numCache>
                      <c:formatCode>_-"$"* #,##0_-;\-"$"* #,##0_-;_-"$"* "-"??_-;_-@_-</c:formatCode>
                      <c:ptCount val="10"/>
                      <c:pt idx="0">
                        <c:v>27.7</c:v>
                      </c:pt>
                      <c:pt idx="1">
                        <c:v>51.9</c:v>
                      </c:pt>
                      <c:pt idx="2">
                        <c:v>53.6</c:v>
                      </c:pt>
                      <c:pt idx="3">
                        <c:v>56.5</c:v>
                      </c:pt>
                      <c:pt idx="4">
                        <c:v>59.6</c:v>
                      </c:pt>
                      <c:pt idx="5">
                        <c:v>61.3</c:v>
                      </c:pt>
                      <c:pt idx="6">
                        <c:v>58.2</c:v>
                      </c:pt>
                      <c:pt idx="7">
                        <c:v>49.7</c:v>
                      </c:pt>
                      <c:pt idx="8">
                        <c:v>26.8</c:v>
                      </c:pt>
                      <c:pt idx="9">
                        <c:v>35.299999999999997</c:v>
                      </c:pt>
                    </c:numCache>
                  </c:numRef>
                </c:val>
                <c:smooth val="0"/>
                <c:extLst>
                  <c:ext xmlns:c16="http://schemas.microsoft.com/office/drawing/2014/chart" uri="{C3380CC4-5D6E-409C-BE32-E72D297353CC}">
                    <c16:uniqueId val="{00000002-D1B7-418C-B555-B4A1F98C60E1}"/>
                  </c:ext>
                </c:extLst>
              </c15:ser>
            </c15:filteredLineSeries>
          </c:ext>
        </c:extLst>
      </c:lineChart>
      <c:catAx>
        <c:axId val="361547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61550024"/>
        <c:crosses val="autoZero"/>
        <c:auto val="1"/>
        <c:lblAlgn val="ctr"/>
        <c:lblOffset val="100"/>
        <c:noMultiLvlLbl val="0"/>
      </c:catAx>
      <c:valAx>
        <c:axId val="361550024"/>
        <c:scaling>
          <c:orientation val="minMax"/>
        </c:scaling>
        <c:delete val="0"/>
        <c:axPos val="l"/>
        <c:numFmt formatCode="_-&quot;$&quot;* #,##0_-;\-&quot;$&quot;* #,##0_-;_-&quot;$&quot;*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547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4C4D-F2FF-407A-AF69-4F3BF2A0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1366</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Tim Burrow</cp:lastModifiedBy>
  <cp:revision>77</cp:revision>
  <cp:lastPrinted>2021-08-17T06:54:00Z</cp:lastPrinted>
  <dcterms:created xsi:type="dcterms:W3CDTF">2021-08-13T05:40:00Z</dcterms:created>
  <dcterms:modified xsi:type="dcterms:W3CDTF">2022-08-16T02:01:00Z</dcterms:modified>
</cp:coreProperties>
</file>

<file path=docProps/custom.xml><?xml version="1.0" encoding="utf-8"?>
<Properties xmlns="http://schemas.openxmlformats.org/officeDocument/2006/custom-properties" xmlns:vt="http://schemas.openxmlformats.org/officeDocument/2006/docPropsVTypes"/>
</file>